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B1E" w:rsidRDefault="006E1B1E">
      <w:pPr>
        <w:ind w:left="4956"/>
        <w:rPr>
          <w:sz w:val="22"/>
          <w:szCs w:val="22"/>
        </w:rPr>
      </w:pPr>
    </w:p>
    <w:p w:rsidR="006E1B1E" w:rsidRDefault="006E1B1E">
      <w:pPr>
        <w:ind w:left="4956"/>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pStyle w:val="Title"/>
        <w:rPr>
          <w:rFonts w:ascii="Arial Narrow" w:hAnsi="Arial Narrow" w:cs="Arial Narrow"/>
          <w:sz w:val="36"/>
          <w:szCs w:val="36"/>
        </w:rPr>
      </w:pPr>
      <w:r>
        <w:rPr>
          <w:rFonts w:ascii="Arial Narrow" w:hAnsi="Arial Narrow" w:cs="Arial Narrow"/>
          <w:sz w:val="36"/>
          <w:szCs w:val="36"/>
        </w:rPr>
        <w:t>Szakmai Beszámoló</w:t>
      </w:r>
    </w:p>
    <w:p w:rsidR="006E1B1E" w:rsidRDefault="006E1B1E">
      <w:pPr>
        <w:ind w:left="4956"/>
        <w:rPr>
          <w:rFonts w:ascii="Arial" w:hAnsi="Arial" w:cs="Arial"/>
          <w:sz w:val="22"/>
          <w:szCs w:val="22"/>
        </w:rPr>
      </w:pPr>
    </w:p>
    <w:p w:rsidR="006E1B1E" w:rsidRDefault="006E1B1E">
      <w:pPr>
        <w:rPr>
          <w:rFonts w:ascii="Arial" w:hAnsi="Arial" w:cs="Arial"/>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38.75pt;margin-top:2.4pt;width:172.85pt;height:228pt;z-index:-251658240">
            <v:imagedata r:id="rId7" o:title=""/>
          </v:shape>
        </w:pict>
      </w: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jc w:val="center"/>
        <w:rPr>
          <w:b/>
          <w:bCs/>
          <w:sz w:val="22"/>
          <w:szCs w:val="22"/>
        </w:rPr>
      </w:pPr>
    </w:p>
    <w:p w:rsidR="006E1B1E" w:rsidRDefault="006E1B1E">
      <w:pPr>
        <w:jc w:val="center"/>
        <w:rPr>
          <w:b/>
          <w:bCs/>
          <w:sz w:val="22"/>
          <w:szCs w:val="22"/>
        </w:rPr>
      </w:pPr>
      <w:r>
        <w:rPr>
          <w:b/>
          <w:bCs/>
          <w:sz w:val="22"/>
          <w:szCs w:val="22"/>
        </w:rPr>
        <w:t>Lesencefalu</w:t>
      </w:r>
    </w:p>
    <w:p w:rsidR="006E1B1E" w:rsidRDefault="006E1B1E">
      <w:pPr>
        <w:jc w:val="center"/>
        <w:rPr>
          <w:b/>
          <w:bCs/>
          <w:sz w:val="22"/>
          <w:szCs w:val="22"/>
        </w:rPr>
      </w:pPr>
    </w:p>
    <w:p w:rsidR="006E1B1E" w:rsidRDefault="006E1B1E">
      <w:pPr>
        <w:jc w:val="center"/>
        <w:rPr>
          <w:rFonts w:ascii="Arial Narrow" w:hAnsi="Arial Narrow" w:cs="Arial Narrow"/>
          <w:b/>
          <w:bCs/>
          <w:sz w:val="22"/>
          <w:szCs w:val="22"/>
        </w:rPr>
      </w:pPr>
      <w:r>
        <w:rPr>
          <w:b/>
          <w:bCs/>
          <w:sz w:val="22"/>
          <w:szCs w:val="22"/>
        </w:rPr>
        <w:t>„</w:t>
      </w:r>
      <w:r>
        <w:rPr>
          <w:rFonts w:ascii="Arial Narrow" w:hAnsi="Arial Narrow" w:cs="Arial Narrow"/>
          <w:b/>
          <w:bCs/>
          <w:sz w:val="22"/>
          <w:szCs w:val="22"/>
        </w:rPr>
        <w:t xml:space="preserve">Együtt Egymásért” Szociális és Gyermekjóléti Szolgálat </w:t>
      </w:r>
    </w:p>
    <w:p w:rsidR="006E1B1E" w:rsidRDefault="006E1B1E">
      <w:pPr>
        <w:spacing w:before="480" w:after="1680"/>
        <w:jc w:val="center"/>
        <w:rPr>
          <w:rFonts w:ascii="Arial Narrow" w:hAnsi="Arial Narrow" w:cs="Arial Narrow"/>
          <w:b/>
          <w:bCs/>
          <w:sz w:val="22"/>
          <w:szCs w:val="22"/>
        </w:rPr>
      </w:pPr>
      <w:r>
        <w:rPr>
          <w:rFonts w:ascii="Arial Narrow" w:hAnsi="Arial Narrow" w:cs="Arial Narrow"/>
          <w:b/>
          <w:bCs/>
          <w:sz w:val="22"/>
          <w:szCs w:val="22"/>
        </w:rPr>
        <w:t>2014. év</w:t>
      </w:r>
    </w:p>
    <w:p w:rsidR="006E1B1E" w:rsidRDefault="006E1B1E">
      <w:pPr>
        <w:spacing w:before="480" w:after="1080"/>
        <w:jc w:val="center"/>
        <w:rPr>
          <w:rFonts w:ascii="Arial Narrow" w:hAnsi="Arial Narrow" w:cs="Arial Narrow"/>
          <w:b/>
          <w:bCs/>
          <w:sz w:val="22"/>
          <w:szCs w:val="22"/>
        </w:rPr>
      </w:pPr>
    </w:p>
    <w:p w:rsidR="006E1B1E" w:rsidRDefault="006E1B1E">
      <w:pPr>
        <w:spacing w:before="480" w:after="960"/>
        <w:jc w:val="center"/>
        <w:rPr>
          <w:rFonts w:ascii="Arial Narrow" w:hAnsi="Arial Narrow" w:cs="Arial Narrow"/>
          <w:b/>
          <w:bCs/>
          <w:sz w:val="22"/>
          <w:szCs w:val="22"/>
        </w:rPr>
      </w:pPr>
    </w:p>
    <w:p w:rsidR="006E1B1E" w:rsidRDefault="006E1B1E">
      <w:pPr>
        <w:rPr>
          <w:sz w:val="22"/>
          <w:szCs w:val="22"/>
        </w:rPr>
      </w:pPr>
      <w:r>
        <w:rPr>
          <w:b/>
          <w:bCs/>
          <w:sz w:val="22"/>
          <w:szCs w:val="22"/>
        </w:rPr>
        <w:t xml:space="preserve">Készítette:     </w:t>
      </w:r>
      <w:r>
        <w:rPr>
          <w:sz w:val="22"/>
          <w:szCs w:val="22"/>
        </w:rPr>
        <w:t xml:space="preserve">                                                         </w:t>
      </w:r>
      <w:r>
        <w:rPr>
          <w:b/>
          <w:bCs/>
          <w:sz w:val="22"/>
          <w:szCs w:val="22"/>
        </w:rPr>
        <w:t>„ Kezet csak megfogni szabad…</w:t>
      </w:r>
    </w:p>
    <w:p w:rsidR="006E1B1E" w:rsidRDefault="006E1B1E">
      <w:pPr>
        <w:pStyle w:val="Heading1"/>
        <w:tabs>
          <w:tab w:val="left" w:pos="5580"/>
        </w:tabs>
        <w:rPr>
          <w:sz w:val="22"/>
          <w:szCs w:val="22"/>
        </w:rPr>
      </w:pPr>
      <w:r>
        <w:rPr>
          <w:sz w:val="22"/>
          <w:szCs w:val="22"/>
        </w:rPr>
        <w:t>Nagy Renáta                                                             Elveszíteni vétek…</w:t>
      </w:r>
    </w:p>
    <w:p w:rsidR="006E1B1E" w:rsidRDefault="006E1B1E">
      <w:pPr>
        <w:tabs>
          <w:tab w:val="left" w:pos="6300"/>
        </w:tabs>
        <w:rPr>
          <w:b/>
          <w:bCs/>
          <w:sz w:val="22"/>
          <w:szCs w:val="22"/>
        </w:rPr>
      </w:pPr>
      <w:r>
        <w:rPr>
          <w:b/>
          <w:bCs/>
          <w:sz w:val="22"/>
          <w:szCs w:val="22"/>
        </w:rPr>
        <w:t>Intézményvezető                                                       Ellökni átok…</w:t>
      </w:r>
    </w:p>
    <w:p w:rsidR="006E1B1E" w:rsidRDefault="006E1B1E">
      <w:pPr>
        <w:tabs>
          <w:tab w:val="left" w:pos="6300"/>
        </w:tabs>
        <w:rPr>
          <w:b/>
          <w:bCs/>
          <w:sz w:val="22"/>
          <w:szCs w:val="22"/>
        </w:rPr>
      </w:pPr>
      <w:r>
        <w:rPr>
          <w:b/>
          <w:bCs/>
          <w:sz w:val="22"/>
          <w:szCs w:val="22"/>
        </w:rPr>
        <w:t xml:space="preserve">                                                                                  Egymásba simuló kezek tartják össze</w:t>
      </w:r>
    </w:p>
    <w:p w:rsidR="006E1B1E" w:rsidRDefault="006E1B1E">
      <w:pPr>
        <w:tabs>
          <w:tab w:val="left" w:pos="6300"/>
        </w:tabs>
        <w:rPr>
          <w:b/>
          <w:bCs/>
          <w:sz w:val="22"/>
          <w:szCs w:val="22"/>
        </w:rPr>
      </w:pPr>
      <w:r>
        <w:rPr>
          <w:b/>
          <w:bCs/>
          <w:sz w:val="22"/>
          <w:szCs w:val="22"/>
        </w:rPr>
        <w:t xml:space="preserve">                                                                                  Az Eget s a Világot.”</w:t>
      </w:r>
    </w:p>
    <w:p w:rsidR="006E1B1E" w:rsidRDefault="006E1B1E">
      <w:pPr>
        <w:tabs>
          <w:tab w:val="left" w:pos="6300"/>
        </w:tabs>
        <w:ind w:left="5664"/>
        <w:rPr>
          <w:b/>
          <w:bCs/>
          <w:sz w:val="22"/>
          <w:szCs w:val="22"/>
        </w:rPr>
      </w:pPr>
    </w:p>
    <w:p w:rsidR="006E1B1E" w:rsidRDefault="006E1B1E">
      <w:pPr>
        <w:tabs>
          <w:tab w:val="left" w:pos="6300"/>
        </w:tabs>
        <w:ind w:left="5664"/>
        <w:rPr>
          <w:sz w:val="22"/>
          <w:szCs w:val="22"/>
        </w:rPr>
      </w:pPr>
      <w:r>
        <w:rPr>
          <w:b/>
          <w:bCs/>
          <w:sz w:val="22"/>
          <w:szCs w:val="22"/>
        </w:rPr>
        <w:t>/ Albert Camus/</w:t>
      </w:r>
    </w:p>
    <w:p w:rsidR="006E1B1E" w:rsidRDefault="006E1B1E">
      <w:pPr>
        <w:tabs>
          <w:tab w:val="left" w:pos="6300"/>
        </w:tabs>
        <w:ind w:left="5664"/>
        <w:rPr>
          <w:sz w:val="22"/>
          <w:szCs w:val="22"/>
        </w:rPr>
      </w:pPr>
      <w:r>
        <w:rPr>
          <w:sz w:val="22"/>
          <w:szCs w:val="22"/>
        </w:rPr>
        <w:br w:type="page"/>
      </w: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ind w:left="709"/>
        <w:jc w:val="center"/>
        <w:rPr>
          <w:b/>
          <w:bCs/>
          <w:sz w:val="22"/>
          <w:szCs w:val="22"/>
        </w:rPr>
      </w:pPr>
      <w:r>
        <w:rPr>
          <w:b/>
          <w:bCs/>
          <w:sz w:val="22"/>
          <w:szCs w:val="22"/>
        </w:rPr>
        <w:t>Tartalomjegyzék</w:t>
      </w:r>
    </w:p>
    <w:p w:rsidR="006E1B1E" w:rsidRDefault="006E1B1E">
      <w:pPr>
        <w:ind w:left="709"/>
        <w:jc w:val="center"/>
        <w:rPr>
          <w:b/>
          <w:bCs/>
          <w:sz w:val="22"/>
          <w:szCs w:val="22"/>
        </w:rPr>
      </w:pPr>
    </w:p>
    <w:p w:rsidR="006E1B1E" w:rsidRDefault="006E1B1E">
      <w:pPr>
        <w:ind w:left="709"/>
        <w:jc w:val="center"/>
        <w:rPr>
          <w:b/>
          <w:bCs/>
          <w:sz w:val="22"/>
          <w:szCs w:val="22"/>
        </w:rPr>
      </w:pPr>
    </w:p>
    <w:p w:rsidR="006E1B1E" w:rsidRDefault="006E1B1E">
      <w:pPr>
        <w:rPr>
          <w:b/>
          <w:bCs/>
          <w:sz w:val="22"/>
          <w:szCs w:val="22"/>
        </w:rPr>
      </w:pPr>
    </w:p>
    <w:p w:rsidR="006E1B1E" w:rsidRDefault="006E1B1E">
      <w:pPr>
        <w:spacing w:line="360" w:lineRule="auto"/>
        <w:rPr>
          <w:b/>
          <w:bCs/>
          <w:sz w:val="22"/>
          <w:szCs w:val="22"/>
        </w:rPr>
      </w:pPr>
      <w:r>
        <w:rPr>
          <w:b/>
          <w:bCs/>
          <w:sz w:val="22"/>
          <w:szCs w:val="22"/>
        </w:rPr>
        <w:t xml:space="preserve">I. </w:t>
      </w:r>
      <w:r>
        <w:rPr>
          <w:b/>
          <w:bCs/>
          <w:sz w:val="22"/>
          <w:szCs w:val="22"/>
        </w:rPr>
        <w:tab/>
      </w:r>
      <w:r>
        <w:rPr>
          <w:b/>
          <w:bCs/>
          <w:sz w:val="22"/>
          <w:szCs w:val="22"/>
        </w:rPr>
        <w:tab/>
        <w:t xml:space="preserve">Helyzetelemzés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pStyle w:val="Heading8"/>
      </w:pPr>
      <w:r>
        <w:t xml:space="preserve">I.1. </w:t>
      </w:r>
      <w:r>
        <w:tab/>
      </w:r>
      <w:r>
        <w:tab/>
        <w:t xml:space="preserve">Az intézmény szerkezeti felépítése </w:t>
      </w:r>
      <w:r>
        <w:tab/>
        <w:t xml:space="preserve">  </w:t>
      </w:r>
      <w:r>
        <w:tab/>
      </w:r>
      <w:r>
        <w:tab/>
      </w:r>
      <w:r>
        <w:tab/>
      </w:r>
      <w:r>
        <w:tab/>
      </w:r>
      <w:r>
        <w:tab/>
        <w:t xml:space="preserve">  </w:t>
      </w:r>
    </w:p>
    <w:p w:rsidR="006E1B1E" w:rsidRDefault="006E1B1E">
      <w:pPr>
        <w:spacing w:line="360" w:lineRule="auto"/>
        <w:rPr>
          <w:b/>
          <w:bCs/>
          <w:sz w:val="22"/>
          <w:szCs w:val="22"/>
        </w:rPr>
      </w:pPr>
      <w:r>
        <w:rPr>
          <w:b/>
          <w:bCs/>
          <w:sz w:val="22"/>
          <w:szCs w:val="22"/>
        </w:rPr>
        <w:t xml:space="preserve">I.2. </w:t>
      </w:r>
      <w:r>
        <w:rPr>
          <w:b/>
          <w:bCs/>
          <w:sz w:val="22"/>
          <w:szCs w:val="22"/>
        </w:rPr>
        <w:tab/>
      </w:r>
      <w:r>
        <w:rPr>
          <w:b/>
          <w:bCs/>
          <w:sz w:val="22"/>
          <w:szCs w:val="22"/>
        </w:rPr>
        <w:tab/>
        <w:t xml:space="preserve">Szervezeti felépítés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pStyle w:val="Heading2"/>
        <w:spacing w:line="360" w:lineRule="auto"/>
      </w:pPr>
      <w:r>
        <w:t xml:space="preserve">I.3. </w:t>
      </w:r>
      <w:r>
        <w:tab/>
      </w:r>
      <w:r>
        <w:tab/>
        <w:t xml:space="preserve">Tárgyi feltételek </w:t>
      </w:r>
      <w:r>
        <w:tab/>
      </w:r>
      <w:r>
        <w:tab/>
      </w:r>
      <w:r>
        <w:tab/>
        <w:t xml:space="preserve">  </w:t>
      </w:r>
    </w:p>
    <w:p w:rsidR="006E1B1E" w:rsidRDefault="006E1B1E">
      <w:pPr>
        <w:spacing w:line="360" w:lineRule="auto"/>
        <w:rPr>
          <w:b/>
          <w:bCs/>
          <w:sz w:val="22"/>
          <w:szCs w:val="22"/>
        </w:rPr>
      </w:pPr>
      <w:r>
        <w:rPr>
          <w:b/>
          <w:bCs/>
          <w:sz w:val="22"/>
          <w:szCs w:val="22"/>
        </w:rPr>
        <w:t xml:space="preserve">I.4. </w:t>
      </w:r>
      <w:r>
        <w:rPr>
          <w:b/>
          <w:bCs/>
          <w:sz w:val="22"/>
          <w:szCs w:val="22"/>
        </w:rPr>
        <w:tab/>
      </w:r>
      <w:r>
        <w:rPr>
          <w:b/>
          <w:bCs/>
          <w:sz w:val="22"/>
          <w:szCs w:val="22"/>
        </w:rPr>
        <w:tab/>
        <w:t xml:space="preserve">Személyi feltételek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spacing w:line="360" w:lineRule="auto"/>
        <w:rPr>
          <w:b/>
          <w:bCs/>
          <w:sz w:val="22"/>
          <w:szCs w:val="22"/>
        </w:rPr>
      </w:pPr>
      <w:r>
        <w:rPr>
          <w:b/>
          <w:bCs/>
          <w:sz w:val="22"/>
          <w:szCs w:val="22"/>
        </w:rPr>
        <w:t xml:space="preserve">II. </w:t>
      </w:r>
      <w:r>
        <w:rPr>
          <w:b/>
          <w:bCs/>
          <w:sz w:val="22"/>
          <w:szCs w:val="22"/>
        </w:rPr>
        <w:tab/>
      </w:r>
      <w:r>
        <w:rPr>
          <w:b/>
          <w:bCs/>
          <w:sz w:val="22"/>
          <w:szCs w:val="22"/>
        </w:rPr>
        <w:tab/>
        <w:t xml:space="preserve">Szakmai program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spacing w:line="360" w:lineRule="auto"/>
        <w:rPr>
          <w:b/>
          <w:bCs/>
          <w:sz w:val="22"/>
          <w:szCs w:val="22"/>
        </w:rPr>
      </w:pPr>
      <w:r>
        <w:rPr>
          <w:b/>
          <w:bCs/>
          <w:sz w:val="22"/>
          <w:szCs w:val="22"/>
        </w:rPr>
        <w:t>II.1.</w:t>
      </w:r>
      <w:r>
        <w:rPr>
          <w:b/>
          <w:bCs/>
          <w:sz w:val="22"/>
          <w:szCs w:val="22"/>
        </w:rPr>
        <w:tab/>
      </w:r>
      <w:r>
        <w:rPr>
          <w:b/>
          <w:bCs/>
          <w:sz w:val="22"/>
          <w:szCs w:val="22"/>
        </w:rPr>
        <w:tab/>
        <w:t>Az intézmény alapfeladatai</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spacing w:line="360" w:lineRule="auto"/>
        <w:rPr>
          <w:b/>
          <w:bCs/>
          <w:sz w:val="22"/>
          <w:szCs w:val="22"/>
        </w:rPr>
      </w:pPr>
      <w:r>
        <w:rPr>
          <w:b/>
          <w:bCs/>
          <w:sz w:val="22"/>
          <w:szCs w:val="22"/>
        </w:rPr>
        <w:t xml:space="preserve">II.1.1. </w:t>
      </w:r>
      <w:r>
        <w:rPr>
          <w:b/>
          <w:bCs/>
          <w:sz w:val="22"/>
          <w:szCs w:val="22"/>
        </w:rPr>
        <w:tab/>
      </w:r>
      <w:r>
        <w:rPr>
          <w:b/>
          <w:bCs/>
          <w:sz w:val="22"/>
          <w:szCs w:val="22"/>
        </w:rPr>
        <w:tab/>
        <w:t xml:space="preserve">Gyermekjóléti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6E1B1E" w:rsidRDefault="006E1B1E">
      <w:pPr>
        <w:spacing w:line="360" w:lineRule="auto"/>
        <w:rPr>
          <w:b/>
          <w:bCs/>
          <w:sz w:val="22"/>
          <w:szCs w:val="22"/>
        </w:rPr>
      </w:pPr>
      <w:r>
        <w:rPr>
          <w:b/>
          <w:bCs/>
          <w:sz w:val="22"/>
          <w:szCs w:val="22"/>
        </w:rPr>
        <w:t xml:space="preserve">II.1.2. </w:t>
      </w:r>
      <w:r>
        <w:rPr>
          <w:b/>
          <w:bCs/>
          <w:sz w:val="22"/>
          <w:szCs w:val="22"/>
        </w:rPr>
        <w:tab/>
      </w:r>
      <w:r>
        <w:rPr>
          <w:b/>
          <w:bCs/>
          <w:sz w:val="22"/>
          <w:szCs w:val="22"/>
        </w:rPr>
        <w:tab/>
        <w:t xml:space="preserve">Családsegítő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6E1B1E" w:rsidRDefault="006E1B1E">
      <w:pPr>
        <w:spacing w:line="360" w:lineRule="auto"/>
        <w:rPr>
          <w:b/>
          <w:bCs/>
          <w:sz w:val="22"/>
          <w:szCs w:val="22"/>
        </w:rPr>
      </w:pPr>
      <w:r>
        <w:rPr>
          <w:b/>
          <w:bCs/>
          <w:sz w:val="22"/>
          <w:szCs w:val="22"/>
        </w:rPr>
        <w:t>II.1.3.</w:t>
      </w:r>
      <w:r>
        <w:rPr>
          <w:b/>
          <w:bCs/>
          <w:sz w:val="22"/>
          <w:szCs w:val="22"/>
        </w:rPr>
        <w:tab/>
      </w:r>
      <w:r>
        <w:rPr>
          <w:b/>
          <w:bCs/>
          <w:sz w:val="22"/>
          <w:szCs w:val="22"/>
        </w:rPr>
        <w:tab/>
        <w:t xml:space="preserve">Szociális étkeztetés </w:t>
      </w:r>
      <w:r>
        <w:rPr>
          <w:b/>
          <w:bCs/>
          <w:sz w:val="22"/>
          <w:szCs w:val="22"/>
        </w:rPr>
        <w:tab/>
      </w:r>
    </w:p>
    <w:p w:rsidR="006E1B1E" w:rsidRDefault="006E1B1E">
      <w:pPr>
        <w:spacing w:line="360" w:lineRule="auto"/>
        <w:rPr>
          <w:b/>
          <w:bCs/>
          <w:sz w:val="22"/>
          <w:szCs w:val="22"/>
        </w:rPr>
      </w:pPr>
      <w:r>
        <w:rPr>
          <w:b/>
          <w:bCs/>
          <w:sz w:val="22"/>
          <w:szCs w:val="22"/>
        </w:rPr>
        <w:t>II.1.4.</w:t>
      </w:r>
      <w:r>
        <w:rPr>
          <w:b/>
          <w:bCs/>
          <w:sz w:val="22"/>
          <w:szCs w:val="22"/>
        </w:rPr>
        <w:tab/>
      </w:r>
      <w:r>
        <w:rPr>
          <w:b/>
          <w:bCs/>
          <w:sz w:val="22"/>
          <w:szCs w:val="22"/>
        </w:rPr>
        <w:tab/>
        <w:t>Házi segítségnyújtás</w:t>
      </w:r>
      <w:r>
        <w:rPr>
          <w:b/>
          <w:bCs/>
          <w:sz w:val="22"/>
          <w:szCs w:val="22"/>
        </w:rPr>
        <w:tab/>
      </w:r>
    </w:p>
    <w:p w:rsidR="006E1B1E" w:rsidRDefault="006E1B1E">
      <w:pPr>
        <w:spacing w:line="360" w:lineRule="auto"/>
        <w:rPr>
          <w:b/>
          <w:bCs/>
          <w:sz w:val="22"/>
          <w:szCs w:val="22"/>
        </w:rPr>
      </w:pPr>
      <w:r>
        <w:rPr>
          <w:b/>
          <w:bCs/>
          <w:sz w:val="22"/>
          <w:szCs w:val="22"/>
        </w:rPr>
        <w:t>III.</w:t>
      </w:r>
      <w:r>
        <w:rPr>
          <w:b/>
          <w:bCs/>
          <w:sz w:val="22"/>
          <w:szCs w:val="22"/>
        </w:rPr>
        <w:tab/>
      </w:r>
      <w:r>
        <w:rPr>
          <w:b/>
          <w:bCs/>
          <w:sz w:val="22"/>
          <w:szCs w:val="22"/>
        </w:rPr>
        <w:tab/>
        <w:t>Intézményi változások</w:t>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6E1B1E" w:rsidRDefault="006E1B1E">
      <w:pPr>
        <w:spacing w:line="360" w:lineRule="auto"/>
        <w:rPr>
          <w:b/>
          <w:bCs/>
          <w:sz w:val="22"/>
          <w:szCs w:val="22"/>
        </w:rPr>
      </w:pPr>
      <w:r>
        <w:rPr>
          <w:b/>
          <w:bCs/>
          <w:sz w:val="22"/>
          <w:szCs w:val="22"/>
        </w:rPr>
        <w:t>IV.</w:t>
      </w:r>
      <w:r>
        <w:rPr>
          <w:b/>
          <w:bCs/>
          <w:sz w:val="22"/>
          <w:szCs w:val="22"/>
        </w:rPr>
        <w:tab/>
      </w:r>
      <w:r>
        <w:rPr>
          <w:b/>
          <w:bCs/>
          <w:sz w:val="22"/>
          <w:szCs w:val="22"/>
        </w:rPr>
        <w:tab/>
        <w:t>Mellékletek</w:t>
      </w:r>
    </w:p>
    <w:p w:rsidR="006E1B1E" w:rsidRDefault="006E1B1E">
      <w:pPr>
        <w:spacing w:line="360" w:lineRule="auto"/>
        <w:ind w:left="1410" w:hanging="1410"/>
        <w:rPr>
          <w:b/>
          <w:bCs/>
          <w:color w:val="000000"/>
          <w:sz w:val="22"/>
          <w:szCs w:val="22"/>
        </w:rPr>
      </w:pPr>
      <w:r>
        <w:rPr>
          <w:b/>
          <w:bCs/>
          <w:sz w:val="22"/>
          <w:szCs w:val="22"/>
        </w:rPr>
        <w:t>IV.1.</w:t>
      </w:r>
      <w:r>
        <w:rPr>
          <w:b/>
          <w:bCs/>
          <w:sz w:val="22"/>
          <w:szCs w:val="22"/>
        </w:rPr>
        <w:tab/>
      </w:r>
      <w:r>
        <w:rPr>
          <w:b/>
          <w:bCs/>
          <w:sz w:val="22"/>
          <w:szCs w:val="22"/>
        </w:rPr>
        <w:tab/>
      </w:r>
      <w:r>
        <w:rPr>
          <w:b/>
          <w:bCs/>
          <w:color w:val="000000"/>
          <w:sz w:val="22"/>
          <w:szCs w:val="22"/>
        </w:rPr>
        <w:t xml:space="preserve">A szociális étkeztetés és házi segítségnyújtás esetszámok     </w:t>
      </w:r>
      <w:r>
        <w:rPr>
          <w:b/>
          <w:bCs/>
          <w:color w:val="000000"/>
          <w:sz w:val="22"/>
          <w:szCs w:val="22"/>
        </w:rPr>
        <w:tab/>
      </w:r>
      <w:r>
        <w:rPr>
          <w:b/>
          <w:bCs/>
          <w:color w:val="000000"/>
          <w:sz w:val="22"/>
          <w:szCs w:val="22"/>
        </w:rPr>
        <w:tab/>
      </w:r>
    </w:p>
    <w:p w:rsidR="006E1B1E" w:rsidRDefault="006E1B1E">
      <w:pPr>
        <w:spacing w:line="360" w:lineRule="auto"/>
        <w:ind w:left="1410" w:hanging="1410"/>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p>
    <w:p w:rsidR="006E1B1E" w:rsidRDefault="006E1B1E">
      <w:pPr>
        <w:spacing w:line="360" w:lineRule="auto"/>
        <w:rPr>
          <w:b/>
          <w:bCs/>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jc w:val="center"/>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tabs>
          <w:tab w:val="left" w:pos="2880"/>
        </w:tabs>
        <w:jc w:val="both"/>
        <w:rPr>
          <w:sz w:val="22"/>
          <w:szCs w:val="22"/>
        </w:rPr>
      </w:pPr>
    </w:p>
    <w:p w:rsidR="006E1B1E" w:rsidRDefault="006E1B1E">
      <w:pPr>
        <w:rPr>
          <w:rFonts w:ascii="Arial Narrow" w:hAnsi="Arial Narrow" w:cs="Arial Narrow"/>
          <w:b/>
          <w:bCs/>
          <w:sz w:val="22"/>
          <w:szCs w:val="22"/>
        </w:rPr>
      </w:pPr>
      <w:r>
        <w:rPr>
          <w:sz w:val="22"/>
          <w:szCs w:val="22"/>
        </w:rPr>
        <w:br w:type="page"/>
      </w:r>
      <w:r>
        <w:rPr>
          <w:rFonts w:ascii="Arial Narrow" w:hAnsi="Arial Narrow" w:cs="Arial Narrow"/>
          <w:b/>
          <w:bCs/>
          <w:sz w:val="22"/>
          <w:szCs w:val="22"/>
        </w:rPr>
        <w:t>Tisztelt Elnök Úr!</w:t>
      </w:r>
    </w:p>
    <w:p w:rsidR="006E1B1E" w:rsidRDefault="006E1B1E">
      <w:pPr>
        <w:rPr>
          <w:rFonts w:ascii="Arial Narrow" w:hAnsi="Arial Narrow" w:cs="Arial Narrow"/>
          <w:b/>
          <w:bCs/>
          <w:sz w:val="22"/>
          <w:szCs w:val="22"/>
        </w:rPr>
      </w:pPr>
      <w:r>
        <w:rPr>
          <w:rFonts w:ascii="Arial Narrow" w:hAnsi="Arial Narrow" w:cs="Arial Narrow"/>
          <w:b/>
          <w:bCs/>
          <w:sz w:val="22"/>
          <w:szCs w:val="22"/>
        </w:rPr>
        <w:t>Tisztelt Társulási Tanács!</w:t>
      </w:r>
    </w:p>
    <w:p w:rsidR="006E1B1E" w:rsidRDefault="006E1B1E">
      <w:pPr>
        <w:rPr>
          <w:b/>
          <w:bCs/>
          <w:sz w:val="22"/>
          <w:szCs w:val="22"/>
        </w:rPr>
      </w:pPr>
    </w:p>
    <w:p w:rsidR="006E1B1E" w:rsidRDefault="006E1B1E">
      <w:pPr>
        <w:spacing w:line="360" w:lineRule="auto"/>
        <w:jc w:val="both"/>
        <w:rPr>
          <w:b/>
          <w:bCs/>
          <w:sz w:val="22"/>
          <w:szCs w:val="22"/>
        </w:rPr>
      </w:pPr>
    </w:p>
    <w:p w:rsidR="006E1B1E" w:rsidRDefault="006E1B1E">
      <w:pPr>
        <w:spacing w:line="360" w:lineRule="auto"/>
        <w:jc w:val="both"/>
        <w:rPr>
          <w:sz w:val="22"/>
          <w:szCs w:val="22"/>
        </w:rPr>
      </w:pPr>
      <w:r>
        <w:rPr>
          <w:sz w:val="22"/>
          <w:szCs w:val="22"/>
        </w:rPr>
        <w:t>Az „Együtt Egymásért” Szociális és Gyermekjóléti Szolgálat szakmai vezetőjeként előterjesztem beszámolómat az intézmény 2014. évi tevékenyégének tapasztalatairól.</w:t>
      </w: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r>
        <w:rPr>
          <w:smallCaps/>
          <w:sz w:val="22"/>
          <w:szCs w:val="22"/>
        </w:rPr>
        <w:t xml:space="preserve">I. </w:t>
      </w:r>
      <w:r>
        <w:rPr>
          <w:b/>
          <w:bCs/>
          <w:smallCaps/>
          <w:sz w:val="22"/>
          <w:szCs w:val="22"/>
        </w:rPr>
        <w:t>Helyzetelemzés</w:t>
      </w:r>
    </w:p>
    <w:p w:rsidR="006E1B1E" w:rsidRDefault="006E1B1E">
      <w:pPr>
        <w:tabs>
          <w:tab w:val="left" w:pos="2880"/>
        </w:tabs>
        <w:jc w:val="both"/>
        <w:rPr>
          <w:sz w:val="22"/>
          <w:szCs w:val="22"/>
        </w:rPr>
      </w:pPr>
    </w:p>
    <w:p w:rsidR="006E1B1E" w:rsidRDefault="006E1B1E">
      <w:pPr>
        <w:tabs>
          <w:tab w:val="left" w:pos="2880"/>
        </w:tabs>
        <w:jc w:val="both"/>
        <w:rPr>
          <w:b/>
          <w:bCs/>
          <w:sz w:val="22"/>
          <w:szCs w:val="22"/>
        </w:rPr>
      </w:pPr>
    </w:p>
    <w:p w:rsidR="006E1B1E" w:rsidRDefault="006E1B1E">
      <w:pPr>
        <w:tabs>
          <w:tab w:val="left" w:pos="2880"/>
        </w:tabs>
        <w:jc w:val="both"/>
        <w:rPr>
          <w:sz w:val="22"/>
          <w:szCs w:val="22"/>
        </w:rPr>
      </w:pPr>
      <w:r>
        <w:rPr>
          <w:b/>
          <w:bCs/>
          <w:sz w:val="22"/>
          <w:szCs w:val="22"/>
        </w:rPr>
        <w:t>I.1. Az „Együtt Egymásért” Szociális és Gyermekjóléti Szolgálat szerkezeti</w:t>
      </w:r>
      <w:r>
        <w:rPr>
          <w:sz w:val="22"/>
          <w:szCs w:val="22"/>
        </w:rPr>
        <w:t xml:space="preserve"> </w:t>
      </w:r>
      <w:r>
        <w:rPr>
          <w:b/>
          <w:bCs/>
          <w:sz w:val="22"/>
          <w:szCs w:val="22"/>
        </w:rPr>
        <w:t>felépítése</w:t>
      </w:r>
    </w:p>
    <w:p w:rsidR="006E1B1E" w:rsidRDefault="006E1B1E">
      <w:pPr>
        <w:tabs>
          <w:tab w:val="left" w:pos="2880"/>
        </w:tabs>
        <w:ind w:left="360"/>
        <w:jc w:val="both"/>
        <w:rPr>
          <w:sz w:val="22"/>
          <w:szCs w:val="22"/>
        </w:rPr>
      </w:pPr>
    </w:p>
    <w:p w:rsidR="006E1B1E" w:rsidRDefault="006E1B1E">
      <w:pPr>
        <w:tabs>
          <w:tab w:val="left" w:pos="2880"/>
        </w:tabs>
        <w:ind w:left="360"/>
        <w:jc w:val="both"/>
        <w:rPr>
          <w:b/>
          <w:bCs/>
          <w:sz w:val="22"/>
          <w:szCs w:val="22"/>
        </w:rPr>
      </w:pPr>
    </w:p>
    <w:p w:rsidR="006E1B1E" w:rsidRDefault="006E1B1E">
      <w:pPr>
        <w:jc w:val="both"/>
        <w:rPr>
          <w:sz w:val="22"/>
          <w:szCs w:val="22"/>
        </w:rPr>
      </w:pPr>
      <w:r>
        <w:rPr>
          <w:sz w:val="22"/>
          <w:szCs w:val="22"/>
        </w:rPr>
        <w:t xml:space="preserve">Az „Együtt Egymásért” Szociális és Gyermekjóléti szolgálat önkormányzatok társulásának keretében önállóan működő költségvetési szervként működik. </w:t>
      </w:r>
    </w:p>
    <w:p w:rsidR="006E1B1E" w:rsidRDefault="006E1B1E">
      <w:pPr>
        <w:tabs>
          <w:tab w:val="left" w:pos="2880"/>
        </w:tabs>
        <w:ind w:left="360"/>
        <w:jc w:val="both"/>
        <w:rPr>
          <w:sz w:val="22"/>
          <w:szCs w:val="22"/>
        </w:rPr>
      </w:pPr>
    </w:p>
    <w:p w:rsidR="006E1B1E" w:rsidRDefault="006E1B1E">
      <w:pPr>
        <w:tabs>
          <w:tab w:val="left" w:pos="2880"/>
        </w:tabs>
        <w:ind w:left="360"/>
        <w:jc w:val="both"/>
        <w:rPr>
          <w:sz w:val="22"/>
          <w:szCs w:val="22"/>
        </w:rPr>
      </w:pPr>
    </w:p>
    <w:p w:rsidR="006E1B1E" w:rsidRDefault="006E1B1E">
      <w:pPr>
        <w:jc w:val="both"/>
        <w:rPr>
          <w:snapToGrid w:val="0"/>
          <w:sz w:val="22"/>
          <w:szCs w:val="22"/>
        </w:rPr>
      </w:pPr>
      <w:r>
        <w:rPr>
          <w:b/>
          <w:bCs/>
          <w:sz w:val="22"/>
          <w:szCs w:val="22"/>
        </w:rPr>
        <w:t>Az intézmény megnevezése</w:t>
      </w:r>
      <w:r>
        <w:rPr>
          <w:sz w:val="22"/>
          <w:szCs w:val="22"/>
        </w:rPr>
        <w:t xml:space="preserve">: </w:t>
      </w:r>
      <w:r>
        <w:rPr>
          <w:sz w:val="22"/>
          <w:szCs w:val="22"/>
        </w:rPr>
        <w:tab/>
      </w:r>
      <w:r>
        <w:rPr>
          <w:snapToGrid w:val="0"/>
          <w:sz w:val="22"/>
          <w:szCs w:val="22"/>
        </w:rPr>
        <w:t>„Együtt Egymásért” Szociális és Gyermekjóléti Szolgálat</w:t>
      </w:r>
    </w:p>
    <w:p w:rsidR="006E1B1E" w:rsidRDefault="006E1B1E">
      <w:pPr>
        <w:ind w:left="3540"/>
        <w:jc w:val="both"/>
        <w:rPr>
          <w:sz w:val="22"/>
          <w:szCs w:val="22"/>
        </w:rPr>
      </w:pPr>
      <w:r>
        <w:rPr>
          <w:sz w:val="22"/>
          <w:szCs w:val="22"/>
        </w:rPr>
        <w:t xml:space="preserve"> </w:t>
      </w:r>
    </w:p>
    <w:p w:rsidR="006E1B1E" w:rsidRDefault="006E1B1E">
      <w:pPr>
        <w:jc w:val="both"/>
        <w:rPr>
          <w:snapToGrid w:val="0"/>
          <w:sz w:val="22"/>
          <w:szCs w:val="22"/>
        </w:rPr>
      </w:pPr>
      <w:r>
        <w:rPr>
          <w:b/>
          <w:bCs/>
          <w:sz w:val="22"/>
          <w:szCs w:val="22"/>
        </w:rPr>
        <w:t>Székhelye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6E1B1E" w:rsidRDefault="006E1B1E">
      <w:pPr>
        <w:tabs>
          <w:tab w:val="left" w:pos="3402"/>
        </w:tabs>
        <w:jc w:val="both"/>
        <w:rPr>
          <w:sz w:val="22"/>
          <w:szCs w:val="22"/>
        </w:rPr>
      </w:pPr>
      <w:r>
        <w:rPr>
          <w:sz w:val="22"/>
          <w:szCs w:val="22"/>
        </w:rPr>
        <w:tab/>
      </w:r>
    </w:p>
    <w:p w:rsidR="006E1B1E" w:rsidRDefault="006E1B1E">
      <w:pPr>
        <w:jc w:val="both"/>
        <w:rPr>
          <w:snapToGrid w:val="0"/>
          <w:sz w:val="22"/>
          <w:szCs w:val="22"/>
        </w:rPr>
      </w:pPr>
      <w:r>
        <w:rPr>
          <w:b/>
          <w:bCs/>
          <w:sz w:val="22"/>
          <w:szCs w:val="22"/>
        </w:rPr>
        <w:t>Telephelye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6E1B1E" w:rsidRDefault="006E1B1E">
      <w:pPr>
        <w:jc w:val="both"/>
        <w:rPr>
          <w:snapToGrid w:val="0"/>
          <w:sz w:val="22"/>
          <w:szCs w:val="22"/>
        </w:rPr>
      </w:pPr>
    </w:p>
    <w:p w:rsidR="006E1B1E" w:rsidRDefault="006E1B1E">
      <w:pPr>
        <w:jc w:val="both"/>
        <w:rPr>
          <w:snapToGrid w:val="0"/>
          <w:sz w:val="22"/>
          <w:szCs w:val="22"/>
        </w:rPr>
      </w:pPr>
      <w:r>
        <w:rPr>
          <w:b/>
          <w:bCs/>
          <w:snapToGrid w:val="0"/>
          <w:sz w:val="22"/>
          <w:szCs w:val="22"/>
        </w:rPr>
        <w:t>Levelezési címe:</w:t>
      </w:r>
      <w:r>
        <w:rPr>
          <w:snapToGrid w:val="0"/>
          <w:sz w:val="22"/>
          <w:szCs w:val="22"/>
        </w:rPr>
        <w:t xml:space="preserve"> </w:t>
      </w:r>
      <w:r>
        <w:rPr>
          <w:snapToGrid w:val="0"/>
          <w:sz w:val="22"/>
          <w:szCs w:val="22"/>
        </w:rPr>
        <w:tab/>
      </w:r>
      <w:r>
        <w:rPr>
          <w:snapToGrid w:val="0"/>
          <w:sz w:val="22"/>
          <w:szCs w:val="22"/>
        </w:rPr>
        <w:tab/>
      </w:r>
      <w:r>
        <w:rPr>
          <w:snapToGrid w:val="0"/>
          <w:sz w:val="22"/>
          <w:szCs w:val="22"/>
        </w:rPr>
        <w:tab/>
        <w:t>8318 Lesencetomaj, Kossuth Lajos utca 91.</w:t>
      </w:r>
    </w:p>
    <w:p w:rsidR="006E1B1E" w:rsidRDefault="006E1B1E">
      <w:pPr>
        <w:jc w:val="both"/>
        <w:rPr>
          <w:snapToGrid w:val="0"/>
          <w:sz w:val="22"/>
          <w:szCs w:val="22"/>
        </w:rPr>
      </w:pPr>
      <w:r>
        <w:rPr>
          <w:b/>
          <w:bCs/>
          <w:snapToGrid w:val="0"/>
          <w:sz w:val="22"/>
          <w:szCs w:val="22"/>
        </w:rPr>
        <w:t>Telefonszáma:</w:t>
      </w:r>
      <w:r>
        <w:rPr>
          <w:b/>
          <w:bCs/>
          <w:snapToGrid w:val="0"/>
          <w:sz w:val="22"/>
          <w:szCs w:val="22"/>
        </w:rPr>
        <w:tab/>
      </w:r>
      <w:r>
        <w:rPr>
          <w:snapToGrid w:val="0"/>
          <w:sz w:val="22"/>
          <w:szCs w:val="22"/>
        </w:rPr>
        <w:tab/>
      </w:r>
      <w:r>
        <w:rPr>
          <w:snapToGrid w:val="0"/>
          <w:sz w:val="22"/>
          <w:szCs w:val="22"/>
        </w:rPr>
        <w:tab/>
        <w:t xml:space="preserve">            87/436-774</w:t>
      </w:r>
    </w:p>
    <w:p w:rsidR="006E1B1E" w:rsidRDefault="006E1B1E">
      <w:pPr>
        <w:jc w:val="both"/>
        <w:rPr>
          <w:snapToGrid w:val="0"/>
          <w:sz w:val="22"/>
          <w:szCs w:val="22"/>
        </w:rPr>
      </w:pPr>
      <w:r>
        <w:rPr>
          <w:b/>
          <w:bCs/>
          <w:snapToGrid w:val="0"/>
          <w:sz w:val="22"/>
          <w:szCs w:val="22"/>
        </w:rPr>
        <w:t>email címe:</w:t>
      </w:r>
      <w:r>
        <w:rPr>
          <w:snapToGrid w:val="0"/>
          <w:sz w:val="22"/>
          <w:szCs w:val="22"/>
        </w:rPr>
        <w:t xml:space="preserve">                                            postmaster@egyuttegymasert.t-online.hu</w:t>
      </w:r>
    </w:p>
    <w:p w:rsidR="006E1B1E" w:rsidRDefault="006E1B1E">
      <w:pPr>
        <w:tabs>
          <w:tab w:val="left" w:pos="3402"/>
        </w:tabs>
        <w:jc w:val="both"/>
        <w:rPr>
          <w:sz w:val="22"/>
          <w:szCs w:val="22"/>
        </w:rPr>
      </w:pPr>
      <w:r>
        <w:rPr>
          <w:b/>
          <w:bCs/>
          <w:sz w:val="22"/>
          <w:szCs w:val="22"/>
        </w:rPr>
        <w:tab/>
      </w:r>
    </w:p>
    <w:p w:rsidR="006E1B1E" w:rsidRDefault="006E1B1E">
      <w:pPr>
        <w:ind w:left="2268" w:hanging="2268"/>
        <w:jc w:val="both"/>
        <w:rPr>
          <w:sz w:val="22"/>
          <w:szCs w:val="22"/>
        </w:rPr>
      </w:pPr>
      <w:r>
        <w:rPr>
          <w:b/>
          <w:bCs/>
          <w:sz w:val="22"/>
          <w:szCs w:val="22"/>
        </w:rPr>
        <w:t>Felügyeleti szerve</w:t>
      </w:r>
      <w:r>
        <w:rPr>
          <w:sz w:val="22"/>
          <w:szCs w:val="22"/>
        </w:rPr>
        <w:t xml:space="preserve">: </w:t>
      </w:r>
      <w:r>
        <w:rPr>
          <w:sz w:val="22"/>
          <w:szCs w:val="22"/>
        </w:rPr>
        <w:tab/>
        <w:t>„Lesencéktől a Balatonig” Szociális és Gyermekjóléti Alapszolgáltató Társulás Társulási Tanács</w:t>
      </w:r>
    </w:p>
    <w:p w:rsidR="006E1B1E" w:rsidRDefault="006E1B1E">
      <w:pPr>
        <w:jc w:val="both"/>
        <w:rPr>
          <w:sz w:val="22"/>
          <w:szCs w:val="22"/>
        </w:rPr>
      </w:pPr>
    </w:p>
    <w:p w:rsidR="006E1B1E" w:rsidRDefault="006E1B1E">
      <w:pPr>
        <w:jc w:val="both"/>
        <w:rPr>
          <w:b/>
          <w:bCs/>
          <w:sz w:val="22"/>
          <w:szCs w:val="22"/>
        </w:rPr>
      </w:pPr>
      <w:r>
        <w:rPr>
          <w:b/>
          <w:bCs/>
          <w:sz w:val="22"/>
          <w:szCs w:val="22"/>
        </w:rPr>
        <w:t xml:space="preserve">Az intézmény alapítói: </w:t>
      </w:r>
    </w:p>
    <w:p w:rsidR="006E1B1E" w:rsidRDefault="006E1B1E">
      <w:pPr>
        <w:jc w:val="both"/>
        <w:rPr>
          <w:b/>
          <w:bCs/>
          <w:sz w:val="22"/>
          <w:szCs w:val="22"/>
        </w:rPr>
      </w:pPr>
      <w:r>
        <w:rPr>
          <w:b/>
          <w:bCs/>
          <w:sz w:val="22"/>
          <w:szCs w:val="22"/>
        </w:rPr>
        <w:tab/>
      </w:r>
    </w:p>
    <w:p w:rsidR="006E1B1E" w:rsidRDefault="006E1B1E">
      <w:pPr>
        <w:jc w:val="both"/>
        <w:rPr>
          <w:sz w:val="22"/>
          <w:szCs w:val="22"/>
        </w:rPr>
      </w:pPr>
      <w:r>
        <w:rPr>
          <w:sz w:val="22"/>
          <w:szCs w:val="22"/>
        </w:rPr>
        <w:t>Lesenceistvánd település önkormányzata 8319 Lesenceistvánd, Kossuth út 145.</w:t>
      </w:r>
    </w:p>
    <w:p w:rsidR="006E1B1E" w:rsidRDefault="006E1B1E">
      <w:pPr>
        <w:jc w:val="both"/>
        <w:rPr>
          <w:sz w:val="22"/>
          <w:szCs w:val="22"/>
        </w:rPr>
      </w:pPr>
      <w:r>
        <w:rPr>
          <w:sz w:val="22"/>
          <w:szCs w:val="22"/>
        </w:rPr>
        <w:t>Balatonederics község önkormányzata 8312 Balatonederics, Kossuth u. 84.</w:t>
      </w:r>
    </w:p>
    <w:p w:rsidR="006E1B1E" w:rsidRDefault="006E1B1E">
      <w:pPr>
        <w:jc w:val="both"/>
        <w:rPr>
          <w:sz w:val="22"/>
          <w:szCs w:val="22"/>
        </w:rPr>
      </w:pPr>
      <w:r>
        <w:rPr>
          <w:sz w:val="22"/>
          <w:szCs w:val="22"/>
        </w:rPr>
        <w:t>Hegymagas község önkormányzata 8265 Hegymagas, Szigliget u. 13.</w:t>
      </w:r>
    </w:p>
    <w:p w:rsidR="006E1B1E" w:rsidRDefault="006E1B1E">
      <w:pPr>
        <w:jc w:val="both"/>
        <w:rPr>
          <w:sz w:val="22"/>
          <w:szCs w:val="22"/>
        </w:rPr>
      </w:pPr>
      <w:r>
        <w:rPr>
          <w:sz w:val="22"/>
          <w:szCs w:val="22"/>
        </w:rPr>
        <w:t>Lesencefalu község önkormányzata 8318 Lesencefalu, Kossuth u. 46.</w:t>
      </w:r>
    </w:p>
    <w:p w:rsidR="006E1B1E" w:rsidRDefault="006E1B1E">
      <w:pPr>
        <w:jc w:val="both"/>
        <w:rPr>
          <w:sz w:val="22"/>
          <w:szCs w:val="22"/>
        </w:rPr>
      </w:pPr>
      <w:r>
        <w:rPr>
          <w:sz w:val="22"/>
          <w:szCs w:val="22"/>
        </w:rPr>
        <w:t>Lesencetomaj község önkormányzata 8318 Lesencetomaj, Kossuth u. 51.</w:t>
      </w:r>
    </w:p>
    <w:p w:rsidR="006E1B1E" w:rsidRDefault="006E1B1E">
      <w:pPr>
        <w:jc w:val="both"/>
        <w:rPr>
          <w:sz w:val="22"/>
          <w:szCs w:val="22"/>
        </w:rPr>
      </w:pPr>
      <w:r>
        <w:rPr>
          <w:sz w:val="22"/>
          <w:szCs w:val="22"/>
        </w:rPr>
        <w:t>Nemesvita község önkormányzata 8311 Nemesvita, Dózsa Gy. u. 8.</w:t>
      </w:r>
    </w:p>
    <w:p w:rsidR="006E1B1E" w:rsidRDefault="006E1B1E">
      <w:pPr>
        <w:jc w:val="both"/>
        <w:rPr>
          <w:sz w:val="22"/>
          <w:szCs w:val="22"/>
        </w:rPr>
      </w:pPr>
      <w:r>
        <w:rPr>
          <w:sz w:val="22"/>
          <w:szCs w:val="22"/>
        </w:rPr>
        <w:t>Szigliget község önkormányzata 8264 Szigliget, Kossuth u. 54.</w:t>
      </w:r>
    </w:p>
    <w:p w:rsidR="006E1B1E" w:rsidRDefault="006E1B1E">
      <w:pPr>
        <w:jc w:val="both"/>
        <w:rPr>
          <w:sz w:val="22"/>
          <w:szCs w:val="22"/>
        </w:rPr>
      </w:pPr>
      <w:r>
        <w:rPr>
          <w:sz w:val="22"/>
          <w:szCs w:val="22"/>
        </w:rPr>
        <w:t>Uzsa település önkormányzata 8321 Uzsa, Lázhegy u. 21.</w:t>
      </w:r>
    </w:p>
    <w:p w:rsidR="006E1B1E" w:rsidRDefault="006E1B1E">
      <w:pPr>
        <w:jc w:val="both"/>
        <w:rPr>
          <w:sz w:val="22"/>
          <w:szCs w:val="22"/>
        </w:rPr>
      </w:pPr>
    </w:p>
    <w:p w:rsidR="006E1B1E" w:rsidRDefault="006E1B1E">
      <w:pPr>
        <w:tabs>
          <w:tab w:val="left" w:pos="2880"/>
        </w:tabs>
        <w:jc w:val="both"/>
        <w:rPr>
          <w:b/>
          <w:bCs/>
          <w:sz w:val="22"/>
          <w:szCs w:val="22"/>
        </w:rPr>
      </w:pPr>
      <w:r>
        <w:rPr>
          <w:b/>
          <w:bCs/>
          <w:sz w:val="22"/>
          <w:szCs w:val="22"/>
        </w:rPr>
        <w:t>I. 2. Szervezeti felépítés</w:t>
      </w:r>
    </w:p>
    <w:p w:rsidR="006E1B1E" w:rsidRDefault="006E1B1E">
      <w:pPr>
        <w:pStyle w:val="BodyTextIndent"/>
        <w:ind w:left="0"/>
        <w:rPr>
          <w:sz w:val="22"/>
          <w:szCs w:val="22"/>
        </w:rPr>
      </w:pPr>
    </w:p>
    <w:p w:rsidR="006E1B1E" w:rsidRDefault="006E1B1E">
      <w:pPr>
        <w:jc w:val="both"/>
        <w:rPr>
          <w:b/>
          <w:bCs/>
          <w:sz w:val="22"/>
          <w:szCs w:val="22"/>
        </w:rPr>
      </w:pPr>
      <w:r>
        <w:rPr>
          <w:b/>
          <w:bCs/>
          <w:sz w:val="22"/>
          <w:szCs w:val="22"/>
        </w:rPr>
        <w:t xml:space="preserve">A Szolgálat által ellátandó alapfeladat: </w:t>
      </w:r>
    </w:p>
    <w:p w:rsidR="006E1B1E" w:rsidRDefault="006E1B1E">
      <w:pPr>
        <w:jc w:val="both"/>
        <w:rPr>
          <w:b/>
          <w:bCs/>
          <w:sz w:val="22"/>
          <w:szCs w:val="22"/>
        </w:rPr>
      </w:pPr>
    </w:p>
    <w:p w:rsidR="006E1B1E" w:rsidRDefault="006E1B1E">
      <w:pPr>
        <w:numPr>
          <w:ilvl w:val="0"/>
          <w:numId w:val="1"/>
        </w:numPr>
        <w:jc w:val="both"/>
        <w:rPr>
          <w:sz w:val="22"/>
          <w:szCs w:val="22"/>
        </w:rPr>
      </w:pPr>
      <w:r>
        <w:rPr>
          <w:sz w:val="22"/>
          <w:szCs w:val="22"/>
        </w:rPr>
        <w:t>gyermekjóléti szolgáltatás</w:t>
      </w:r>
    </w:p>
    <w:p w:rsidR="006E1B1E" w:rsidRDefault="006E1B1E">
      <w:pPr>
        <w:numPr>
          <w:ilvl w:val="0"/>
          <w:numId w:val="1"/>
        </w:numPr>
        <w:jc w:val="both"/>
        <w:rPr>
          <w:sz w:val="22"/>
          <w:szCs w:val="22"/>
        </w:rPr>
      </w:pPr>
      <w:r>
        <w:rPr>
          <w:sz w:val="22"/>
          <w:szCs w:val="22"/>
        </w:rPr>
        <w:t>Családsegítés</w:t>
      </w:r>
    </w:p>
    <w:p w:rsidR="006E1B1E" w:rsidRDefault="006E1B1E">
      <w:pPr>
        <w:numPr>
          <w:ilvl w:val="0"/>
          <w:numId w:val="1"/>
        </w:numPr>
        <w:jc w:val="both"/>
        <w:rPr>
          <w:sz w:val="22"/>
          <w:szCs w:val="22"/>
        </w:rPr>
      </w:pPr>
      <w:r>
        <w:rPr>
          <w:sz w:val="22"/>
          <w:szCs w:val="22"/>
        </w:rPr>
        <w:t>Házi segítségnyújtás</w:t>
      </w:r>
    </w:p>
    <w:p w:rsidR="006E1B1E" w:rsidRDefault="006E1B1E">
      <w:pPr>
        <w:numPr>
          <w:ilvl w:val="0"/>
          <w:numId w:val="1"/>
        </w:numPr>
        <w:jc w:val="both"/>
        <w:rPr>
          <w:sz w:val="22"/>
          <w:szCs w:val="22"/>
        </w:rPr>
      </w:pPr>
      <w:r>
        <w:rPr>
          <w:sz w:val="22"/>
          <w:szCs w:val="22"/>
        </w:rPr>
        <w:t>Szociális étkeztetés</w:t>
      </w:r>
    </w:p>
    <w:p w:rsidR="006E1B1E" w:rsidRDefault="006E1B1E">
      <w:pPr>
        <w:ind w:left="360"/>
        <w:jc w:val="both"/>
        <w:rPr>
          <w:sz w:val="22"/>
          <w:szCs w:val="22"/>
        </w:rPr>
      </w:pPr>
    </w:p>
    <w:p w:rsidR="006E1B1E" w:rsidRDefault="006E1B1E">
      <w:pPr>
        <w:ind w:left="360"/>
        <w:jc w:val="both"/>
        <w:rPr>
          <w:sz w:val="22"/>
          <w:szCs w:val="22"/>
        </w:rPr>
      </w:pPr>
    </w:p>
    <w:p w:rsidR="006E1B1E" w:rsidRDefault="006E1B1E">
      <w:pPr>
        <w:ind w:left="360"/>
        <w:jc w:val="both"/>
        <w:rPr>
          <w:sz w:val="22"/>
          <w:szCs w:val="22"/>
        </w:rPr>
      </w:pPr>
    </w:p>
    <w:p w:rsidR="006E1B1E" w:rsidRDefault="006E1B1E">
      <w:pPr>
        <w:jc w:val="both"/>
        <w:rPr>
          <w:snapToGrid w:val="0"/>
          <w:sz w:val="22"/>
          <w:szCs w:val="22"/>
        </w:rPr>
      </w:pPr>
      <w:r>
        <w:rPr>
          <w:snapToGrid w:val="0"/>
          <w:sz w:val="22"/>
          <w:szCs w:val="22"/>
        </w:rPr>
        <w:t xml:space="preserve">A gyermekek védelméről és a gyámügyi igazgatásról szóló többször módosított 1997. évi XXXI. Törvény </w:t>
      </w:r>
    </w:p>
    <w:p w:rsidR="006E1B1E" w:rsidRDefault="006E1B1E">
      <w:pPr>
        <w:numPr>
          <w:ilvl w:val="0"/>
          <w:numId w:val="3"/>
        </w:numPr>
        <w:jc w:val="both"/>
        <w:rPr>
          <w:snapToGrid w:val="0"/>
          <w:sz w:val="22"/>
          <w:szCs w:val="22"/>
        </w:rPr>
      </w:pPr>
      <w:r>
        <w:rPr>
          <w:snapToGrid w:val="0"/>
          <w:sz w:val="22"/>
          <w:szCs w:val="22"/>
        </w:rPr>
        <w:t xml:space="preserve">39. §-ában meghatározott gyermekjóléti szolgáltatás, </w:t>
      </w:r>
    </w:p>
    <w:p w:rsidR="006E1B1E" w:rsidRDefault="006E1B1E">
      <w:pPr>
        <w:numPr>
          <w:ilvl w:val="0"/>
          <w:numId w:val="3"/>
        </w:numPr>
        <w:jc w:val="both"/>
        <w:rPr>
          <w:snapToGrid w:val="0"/>
          <w:sz w:val="22"/>
          <w:szCs w:val="22"/>
        </w:rPr>
      </w:pPr>
      <w:r>
        <w:rPr>
          <w:snapToGrid w:val="0"/>
          <w:sz w:val="22"/>
          <w:szCs w:val="22"/>
        </w:rPr>
        <w:t>40. §-ában meghatározott gyermekjóléti alapellátási feladatok ellátása.</w:t>
      </w:r>
    </w:p>
    <w:p w:rsidR="006E1B1E" w:rsidRDefault="006E1B1E">
      <w:pPr>
        <w:jc w:val="both"/>
        <w:rPr>
          <w:sz w:val="22"/>
          <w:szCs w:val="22"/>
        </w:rPr>
      </w:pPr>
    </w:p>
    <w:p w:rsidR="006E1B1E" w:rsidRDefault="006E1B1E">
      <w:pPr>
        <w:tabs>
          <w:tab w:val="left" w:pos="2880"/>
        </w:tabs>
        <w:jc w:val="both"/>
        <w:rPr>
          <w:sz w:val="22"/>
          <w:szCs w:val="22"/>
        </w:rPr>
      </w:pPr>
    </w:p>
    <w:p w:rsidR="006E1B1E" w:rsidRDefault="006E1B1E">
      <w:pPr>
        <w:jc w:val="both"/>
        <w:rPr>
          <w:snapToGrid w:val="0"/>
          <w:sz w:val="22"/>
          <w:szCs w:val="22"/>
        </w:rPr>
      </w:pPr>
      <w:r>
        <w:rPr>
          <w:sz w:val="22"/>
          <w:szCs w:val="22"/>
        </w:rPr>
        <w:br w:type="page"/>
      </w:r>
      <w:r>
        <w:rPr>
          <w:snapToGrid w:val="0"/>
          <w:sz w:val="22"/>
          <w:szCs w:val="22"/>
        </w:rPr>
        <w:t xml:space="preserve">A szociális igazgatásról és a szociális ellátásokról szóló többször módosított 1993. évi III. törvény </w:t>
      </w:r>
    </w:p>
    <w:p w:rsidR="006E1B1E" w:rsidRDefault="006E1B1E">
      <w:pPr>
        <w:jc w:val="both"/>
        <w:rPr>
          <w:snapToGrid w:val="0"/>
          <w:sz w:val="22"/>
          <w:szCs w:val="22"/>
        </w:rPr>
      </w:pPr>
    </w:p>
    <w:p w:rsidR="006E1B1E" w:rsidRDefault="006E1B1E">
      <w:pPr>
        <w:numPr>
          <w:ilvl w:val="0"/>
          <w:numId w:val="2"/>
        </w:numPr>
        <w:jc w:val="both"/>
        <w:rPr>
          <w:snapToGrid w:val="0"/>
          <w:sz w:val="22"/>
          <w:szCs w:val="22"/>
        </w:rPr>
      </w:pPr>
      <w:r>
        <w:rPr>
          <w:snapToGrid w:val="0"/>
          <w:sz w:val="22"/>
          <w:szCs w:val="22"/>
        </w:rPr>
        <w:t xml:space="preserve">62. §-ában meghatározott étkeztetés, </w:t>
      </w:r>
    </w:p>
    <w:p w:rsidR="006E1B1E" w:rsidRDefault="006E1B1E">
      <w:pPr>
        <w:numPr>
          <w:ilvl w:val="0"/>
          <w:numId w:val="2"/>
        </w:numPr>
        <w:jc w:val="both"/>
        <w:rPr>
          <w:snapToGrid w:val="0"/>
          <w:sz w:val="22"/>
          <w:szCs w:val="22"/>
        </w:rPr>
      </w:pPr>
      <w:r>
        <w:rPr>
          <w:snapToGrid w:val="0"/>
          <w:sz w:val="22"/>
          <w:szCs w:val="22"/>
        </w:rPr>
        <w:t xml:space="preserve">63. §-ában meghatározott házi segítségnyújtás, </w:t>
      </w:r>
    </w:p>
    <w:p w:rsidR="006E1B1E" w:rsidRDefault="006E1B1E">
      <w:pPr>
        <w:numPr>
          <w:ilvl w:val="0"/>
          <w:numId w:val="2"/>
        </w:numPr>
        <w:jc w:val="both"/>
        <w:rPr>
          <w:snapToGrid w:val="0"/>
          <w:sz w:val="22"/>
          <w:szCs w:val="22"/>
        </w:rPr>
      </w:pPr>
      <w:r>
        <w:rPr>
          <w:snapToGrid w:val="0"/>
          <w:sz w:val="22"/>
          <w:szCs w:val="22"/>
        </w:rPr>
        <w:t xml:space="preserve">64. §-ában meghatározott családsegítés, </w:t>
      </w:r>
    </w:p>
    <w:p w:rsidR="006E1B1E" w:rsidRDefault="006E1B1E">
      <w:pPr>
        <w:ind w:left="360"/>
        <w:jc w:val="both"/>
        <w:rPr>
          <w:snapToGrid w:val="0"/>
          <w:sz w:val="22"/>
          <w:szCs w:val="22"/>
        </w:rPr>
      </w:pPr>
    </w:p>
    <w:p w:rsidR="006E1B1E" w:rsidRDefault="006E1B1E">
      <w:pPr>
        <w:ind w:left="360"/>
        <w:jc w:val="both"/>
        <w:rPr>
          <w:snapToGrid w:val="0"/>
          <w:sz w:val="22"/>
          <w:szCs w:val="22"/>
        </w:rPr>
      </w:pPr>
    </w:p>
    <w:p w:rsidR="006E1B1E" w:rsidRDefault="006E1B1E">
      <w:pPr>
        <w:tabs>
          <w:tab w:val="left" w:pos="2880"/>
        </w:tabs>
        <w:jc w:val="both"/>
        <w:rPr>
          <w:b/>
          <w:bCs/>
          <w:sz w:val="22"/>
          <w:szCs w:val="22"/>
        </w:rPr>
      </w:pPr>
      <w:r>
        <w:rPr>
          <w:b/>
          <w:bCs/>
          <w:sz w:val="22"/>
          <w:szCs w:val="22"/>
        </w:rPr>
        <w:t>I. 3. Tárgyi feltételek</w:t>
      </w:r>
    </w:p>
    <w:p w:rsidR="006E1B1E" w:rsidRDefault="006E1B1E">
      <w:pPr>
        <w:tabs>
          <w:tab w:val="left" w:pos="2880"/>
        </w:tabs>
        <w:jc w:val="both"/>
        <w:rPr>
          <w:sz w:val="22"/>
          <w:szCs w:val="22"/>
        </w:rPr>
      </w:pPr>
    </w:p>
    <w:p w:rsidR="006E1B1E" w:rsidRDefault="006E1B1E">
      <w:pPr>
        <w:jc w:val="both"/>
        <w:rPr>
          <w:sz w:val="22"/>
          <w:szCs w:val="22"/>
        </w:rPr>
      </w:pPr>
      <w:r>
        <w:rPr>
          <w:sz w:val="22"/>
          <w:szCs w:val="22"/>
        </w:rPr>
        <w:t xml:space="preserve">Az intézmény Lesencetomaj, Kossuth Lajos utca 91. szám alatti épülete - külön helyiségekkel - lehetővé teszi a bizalmas ügyfélfogadást, az iratanyagok szakfeladatonként történő áttekinthetőbb rendszerezését </w:t>
      </w:r>
    </w:p>
    <w:p w:rsidR="006E1B1E" w:rsidRDefault="006E1B1E">
      <w:pPr>
        <w:tabs>
          <w:tab w:val="left" w:pos="2880"/>
        </w:tabs>
        <w:jc w:val="both"/>
        <w:rPr>
          <w:sz w:val="22"/>
          <w:szCs w:val="22"/>
        </w:rPr>
      </w:pPr>
      <w:r>
        <w:rPr>
          <w:sz w:val="22"/>
          <w:szCs w:val="22"/>
        </w:rPr>
        <w:t>Váróhelyiség, interjúszoba rendelkezésre áll, az ügyintézést külön irodahelyiségben végzik az alkalmazottak. Akadálymentes megközelíthetőség biztosított.</w:t>
      </w:r>
    </w:p>
    <w:p w:rsidR="006E1B1E" w:rsidRDefault="006E1B1E">
      <w:pPr>
        <w:tabs>
          <w:tab w:val="left" w:pos="2880"/>
        </w:tabs>
        <w:jc w:val="both"/>
        <w:rPr>
          <w:sz w:val="22"/>
          <w:szCs w:val="22"/>
        </w:rPr>
      </w:pPr>
    </w:p>
    <w:p w:rsidR="006E1B1E" w:rsidRDefault="006E1B1E">
      <w:pPr>
        <w:tabs>
          <w:tab w:val="left" w:pos="2880"/>
        </w:tabs>
        <w:jc w:val="both"/>
        <w:rPr>
          <w:b/>
          <w:bCs/>
          <w:sz w:val="22"/>
          <w:szCs w:val="22"/>
        </w:rPr>
      </w:pPr>
      <w:r>
        <w:rPr>
          <w:b/>
          <w:bCs/>
          <w:sz w:val="22"/>
          <w:szCs w:val="22"/>
        </w:rPr>
        <w:t>I. 4. Személyi feltételek</w:t>
      </w:r>
    </w:p>
    <w:p w:rsidR="006E1B1E" w:rsidRDefault="006E1B1E">
      <w:pPr>
        <w:jc w:val="both"/>
        <w:rPr>
          <w:b/>
          <w:bCs/>
          <w:sz w:val="22"/>
          <w:szCs w:val="22"/>
          <w:u w:val="single"/>
        </w:rPr>
      </w:pPr>
    </w:p>
    <w:p w:rsidR="006E1B1E" w:rsidRDefault="006E1B1E">
      <w:pPr>
        <w:pStyle w:val="BodyText2"/>
      </w:pPr>
      <w:r>
        <w:t xml:space="preserve">Az intézmény dolgozóinak száma: 12 fő. </w:t>
      </w:r>
    </w:p>
    <w:p w:rsidR="006E1B1E" w:rsidRDefault="006E1B1E">
      <w:pPr>
        <w:jc w:val="both"/>
        <w:rPr>
          <w:sz w:val="22"/>
          <w:szCs w:val="22"/>
        </w:rPr>
      </w:pPr>
    </w:p>
    <w:p w:rsidR="006E1B1E" w:rsidRDefault="006E1B1E">
      <w:pPr>
        <w:jc w:val="both"/>
        <w:rPr>
          <w:sz w:val="22"/>
          <w:szCs w:val="22"/>
        </w:rPr>
      </w:pPr>
      <w:r>
        <w:rPr>
          <w:sz w:val="22"/>
          <w:szCs w:val="22"/>
        </w:rPr>
        <w:t xml:space="preserve">Ebből: </w:t>
      </w:r>
    </w:p>
    <w:p w:rsidR="006E1B1E" w:rsidRDefault="006E1B1E">
      <w:pPr>
        <w:jc w:val="both"/>
        <w:rPr>
          <w:sz w:val="22"/>
          <w:szCs w:val="22"/>
        </w:rPr>
      </w:pPr>
      <w:r>
        <w:rPr>
          <w:sz w:val="22"/>
          <w:szCs w:val="22"/>
        </w:rPr>
        <w:t>1 fő intézményvezető: gyermekjóléti feladatokat és szakmai vezetői teendőket ellátó családgondozó munkáltatói jogkörrel.</w:t>
      </w:r>
    </w:p>
    <w:p w:rsidR="006E1B1E" w:rsidRDefault="006E1B1E">
      <w:pPr>
        <w:jc w:val="both"/>
        <w:rPr>
          <w:sz w:val="22"/>
          <w:szCs w:val="22"/>
        </w:rPr>
      </w:pPr>
      <w:r>
        <w:rPr>
          <w:sz w:val="22"/>
          <w:szCs w:val="22"/>
        </w:rPr>
        <w:t>1 fő gyermekjóléti feladatokat ellátó családgondozó asszisztens</w:t>
      </w:r>
    </w:p>
    <w:p w:rsidR="006E1B1E" w:rsidRDefault="006E1B1E">
      <w:pPr>
        <w:jc w:val="both"/>
        <w:rPr>
          <w:sz w:val="22"/>
          <w:szCs w:val="22"/>
        </w:rPr>
      </w:pPr>
      <w:r>
        <w:rPr>
          <w:sz w:val="22"/>
          <w:szCs w:val="22"/>
        </w:rPr>
        <w:t>1 fő családsegítő feladatokat, vezető gondozói feladatokat (szociális étkeztetés, házi segítségnyújtás koordinálása) ellátó családgondozó</w:t>
      </w:r>
    </w:p>
    <w:p w:rsidR="006E1B1E" w:rsidRDefault="006E1B1E">
      <w:pPr>
        <w:pStyle w:val="BodyText2"/>
      </w:pPr>
    </w:p>
    <w:p w:rsidR="006E1B1E" w:rsidRDefault="006E1B1E">
      <w:pPr>
        <w:pStyle w:val="BodyText2"/>
      </w:pPr>
      <w:r>
        <w:t xml:space="preserve">A tárgyévben 9 fő főállású házi gondozó látta el a házi gondozással kapcsolatos teendőket az intézménynél. </w:t>
      </w:r>
    </w:p>
    <w:p w:rsidR="006E1B1E" w:rsidRDefault="006E1B1E">
      <w:pPr>
        <w:pStyle w:val="BodyText2"/>
      </w:pPr>
      <w:r>
        <w:t>A házi gondozó munkakör betöltéséhez szociális gondozó és ápoló szakiskola elvégzése szükséges.</w:t>
      </w:r>
    </w:p>
    <w:p w:rsidR="006E1B1E" w:rsidRDefault="006E1B1E">
      <w:pPr>
        <w:jc w:val="both"/>
        <w:rPr>
          <w:sz w:val="22"/>
          <w:szCs w:val="22"/>
        </w:rPr>
      </w:pPr>
      <w:r>
        <w:rPr>
          <w:sz w:val="22"/>
          <w:szCs w:val="22"/>
        </w:rPr>
        <w:t>Lesencetomaj: 2 fő szociális gondozó 8 órában, ebből egy szakképzett</w:t>
      </w:r>
    </w:p>
    <w:p w:rsidR="006E1B1E" w:rsidRDefault="006E1B1E">
      <w:pPr>
        <w:jc w:val="both"/>
        <w:rPr>
          <w:sz w:val="22"/>
          <w:szCs w:val="22"/>
        </w:rPr>
      </w:pPr>
      <w:r>
        <w:rPr>
          <w:sz w:val="22"/>
          <w:szCs w:val="22"/>
        </w:rPr>
        <w:t>Lesencefalu: 1 fő szociális gondozó 6 órában, szakképzett</w:t>
      </w:r>
    </w:p>
    <w:p w:rsidR="006E1B1E" w:rsidRDefault="006E1B1E">
      <w:pPr>
        <w:jc w:val="both"/>
        <w:rPr>
          <w:sz w:val="22"/>
          <w:szCs w:val="22"/>
        </w:rPr>
      </w:pPr>
      <w:r>
        <w:rPr>
          <w:sz w:val="22"/>
          <w:szCs w:val="22"/>
        </w:rPr>
        <w:t>Balatonederics: 1 fő szociális gondozó 8 órában, nem szakképzett</w:t>
      </w:r>
    </w:p>
    <w:p w:rsidR="006E1B1E" w:rsidRDefault="006E1B1E">
      <w:pPr>
        <w:pStyle w:val="BodyText2"/>
      </w:pPr>
      <w:r>
        <w:t xml:space="preserve">Nemesvita: 1 fő szociális gondozó 6 órában, nem szakképzett </w:t>
      </w:r>
    </w:p>
    <w:p w:rsidR="006E1B1E" w:rsidRDefault="006E1B1E">
      <w:pPr>
        <w:jc w:val="both"/>
        <w:rPr>
          <w:sz w:val="22"/>
          <w:szCs w:val="22"/>
        </w:rPr>
      </w:pPr>
      <w:r>
        <w:rPr>
          <w:sz w:val="22"/>
          <w:szCs w:val="22"/>
        </w:rPr>
        <w:t>Lesenceistvánd: 1 fő szociális gondozó 8 órában, szakképzett</w:t>
      </w:r>
    </w:p>
    <w:p w:rsidR="006E1B1E" w:rsidRDefault="006E1B1E">
      <w:pPr>
        <w:jc w:val="both"/>
        <w:rPr>
          <w:sz w:val="22"/>
          <w:szCs w:val="22"/>
        </w:rPr>
      </w:pPr>
      <w:r>
        <w:rPr>
          <w:sz w:val="22"/>
          <w:szCs w:val="22"/>
        </w:rPr>
        <w:t>Uzsa: 2 fő gondozó 8 órában, 1 fő szakképzett</w:t>
      </w:r>
    </w:p>
    <w:p w:rsidR="006E1B1E" w:rsidRDefault="006E1B1E">
      <w:pPr>
        <w:jc w:val="both"/>
        <w:rPr>
          <w:sz w:val="22"/>
          <w:szCs w:val="22"/>
        </w:rPr>
      </w:pPr>
      <w:r>
        <w:rPr>
          <w:sz w:val="22"/>
          <w:szCs w:val="22"/>
        </w:rPr>
        <w:t>Szigliget: 1 fő szakképzett gondozó 8 órában foglalkoztatva</w:t>
      </w:r>
    </w:p>
    <w:p w:rsidR="006E1B1E" w:rsidRDefault="006E1B1E">
      <w:pPr>
        <w:jc w:val="both"/>
        <w:rPr>
          <w:sz w:val="22"/>
          <w:szCs w:val="22"/>
        </w:rPr>
      </w:pPr>
    </w:p>
    <w:p w:rsidR="006E1B1E" w:rsidRDefault="006E1B1E">
      <w:pPr>
        <w:jc w:val="both"/>
        <w:rPr>
          <w:sz w:val="22"/>
          <w:szCs w:val="22"/>
        </w:rPr>
      </w:pPr>
      <w:r>
        <w:rPr>
          <w:sz w:val="22"/>
          <w:szCs w:val="22"/>
        </w:rPr>
        <w:t>Az „Együtt Egymásért” Szociális és Gyermekjóléti Szolgálat vezetője, mint a munkáltatói jogkör gyakorlója a I/2000 SzCsM rendelet 6. §-ban 5. bekezdésében foglaltak alapján felmentést adhat a munkakör betöltéséhez szükséges képesítési előírások alól legfeljebb 5 évre, amennyiben a dolgozó írásban nyilatkozatot tesz, amelyben 5 éven belül vállalja a munkakör betöltéséhez szükséges szociális gondozó és ápoló szakképesítés megszerzését.</w:t>
      </w:r>
    </w:p>
    <w:p w:rsidR="006E1B1E" w:rsidRDefault="006E1B1E">
      <w:pPr>
        <w:jc w:val="both"/>
        <w:rPr>
          <w:sz w:val="22"/>
          <w:szCs w:val="22"/>
        </w:rPr>
      </w:pPr>
    </w:p>
    <w:p w:rsidR="006E1B1E" w:rsidRDefault="006E1B1E">
      <w:pPr>
        <w:tabs>
          <w:tab w:val="left" w:pos="2880"/>
        </w:tabs>
        <w:jc w:val="both"/>
        <w:rPr>
          <w:sz w:val="22"/>
          <w:szCs w:val="22"/>
        </w:rPr>
      </w:pPr>
      <w:r>
        <w:rPr>
          <w:sz w:val="22"/>
          <w:szCs w:val="22"/>
        </w:rPr>
        <w:t>Jelenleg 5 fő rendelkezik a szociális gondozó és ápoló szakképesítéssel.</w:t>
      </w:r>
    </w:p>
    <w:p w:rsidR="006E1B1E" w:rsidRDefault="006E1B1E">
      <w:pPr>
        <w:tabs>
          <w:tab w:val="left" w:pos="2880"/>
        </w:tabs>
        <w:jc w:val="both"/>
        <w:rPr>
          <w:sz w:val="22"/>
          <w:szCs w:val="22"/>
        </w:rPr>
      </w:pPr>
      <w:r>
        <w:rPr>
          <w:sz w:val="22"/>
          <w:szCs w:val="22"/>
        </w:rPr>
        <w:t>Valamennyi dolgozót az érzelmi kompetenciáik /szociális érzékenység/ alapján alkalmasnak találom a feladat ellátására. Minden dolgozó közalkalmazottként dolgozik az intézménynél.</w:t>
      </w:r>
    </w:p>
    <w:p w:rsidR="006E1B1E" w:rsidRDefault="006E1B1E">
      <w:pPr>
        <w:tabs>
          <w:tab w:val="left" w:pos="2880"/>
        </w:tabs>
        <w:jc w:val="both"/>
        <w:rPr>
          <w:smallCaps/>
          <w:sz w:val="22"/>
          <w:szCs w:val="22"/>
        </w:rPr>
      </w:pPr>
    </w:p>
    <w:p w:rsidR="006E1B1E" w:rsidRDefault="006E1B1E">
      <w:pPr>
        <w:tabs>
          <w:tab w:val="left" w:pos="2880"/>
        </w:tabs>
        <w:jc w:val="both"/>
        <w:rPr>
          <w:sz w:val="22"/>
          <w:szCs w:val="22"/>
        </w:rPr>
      </w:pPr>
      <w:r>
        <w:rPr>
          <w:sz w:val="22"/>
          <w:szCs w:val="22"/>
        </w:rPr>
        <w:t>A házi gondozók szabadságának kiadásával párhuzamosan a helyettesítési feladatokról pályázat keretében próbáltunk gondoskodni. 2014. évben a házi gondozásban a helyettesítő feladatok ellátására  és a szállítási teendőkre 3 fő közfoglalkoztatott került alkalmazásra, 8 órás foglalkoztatásban.</w:t>
      </w: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p>
    <w:p w:rsidR="006E1B1E" w:rsidRDefault="006E1B1E">
      <w:pPr>
        <w:tabs>
          <w:tab w:val="left" w:pos="2880"/>
        </w:tabs>
        <w:jc w:val="both"/>
        <w:rPr>
          <w:smallCaps/>
          <w:sz w:val="22"/>
          <w:szCs w:val="22"/>
        </w:rPr>
      </w:pPr>
      <w:r>
        <w:rPr>
          <w:smallCaps/>
          <w:sz w:val="22"/>
          <w:szCs w:val="22"/>
        </w:rPr>
        <w:br w:type="page"/>
        <w:t>II. Szakmai program</w:t>
      </w:r>
    </w:p>
    <w:p w:rsidR="006E1B1E" w:rsidRDefault="006E1B1E">
      <w:pPr>
        <w:tabs>
          <w:tab w:val="left" w:pos="2880"/>
        </w:tabs>
        <w:jc w:val="both"/>
        <w:rPr>
          <w:sz w:val="22"/>
          <w:szCs w:val="22"/>
        </w:rPr>
      </w:pPr>
    </w:p>
    <w:p w:rsidR="006E1B1E" w:rsidRDefault="006E1B1E">
      <w:pPr>
        <w:jc w:val="both"/>
        <w:rPr>
          <w:sz w:val="22"/>
          <w:szCs w:val="22"/>
        </w:rPr>
      </w:pPr>
      <w:r>
        <w:rPr>
          <w:b/>
          <w:bCs/>
          <w:sz w:val="22"/>
          <w:szCs w:val="22"/>
        </w:rPr>
        <w:t>II.1. Az intézmény alapfeladatai</w:t>
      </w:r>
      <w:r>
        <w:rPr>
          <w:sz w:val="22"/>
          <w:szCs w:val="22"/>
        </w:rPr>
        <w:t xml:space="preserve">: </w:t>
      </w:r>
    </w:p>
    <w:p w:rsidR="006E1B1E" w:rsidRDefault="006E1B1E">
      <w:pPr>
        <w:jc w:val="both"/>
        <w:rPr>
          <w:sz w:val="22"/>
          <w:szCs w:val="22"/>
        </w:rPr>
      </w:pPr>
    </w:p>
    <w:p w:rsidR="006E1B1E" w:rsidRDefault="006E1B1E">
      <w:pPr>
        <w:jc w:val="both"/>
        <w:rPr>
          <w:sz w:val="22"/>
          <w:szCs w:val="22"/>
        </w:rPr>
      </w:pPr>
      <w:r>
        <w:rPr>
          <w:sz w:val="22"/>
          <w:szCs w:val="22"/>
        </w:rPr>
        <w:t>A szociális és gyermekjóléti ellátórendszer szervezésének legfőbb célja a szolgáltatásaihoz való hozzáférhetőség területi-, kistérségi-, települési különbségeinek, egyenlőtlenségeinek felszámolása.</w:t>
      </w:r>
    </w:p>
    <w:p w:rsidR="006E1B1E" w:rsidRDefault="006E1B1E">
      <w:pPr>
        <w:jc w:val="both"/>
        <w:rPr>
          <w:sz w:val="22"/>
          <w:szCs w:val="22"/>
        </w:rPr>
      </w:pPr>
      <w:r>
        <w:rPr>
          <w:sz w:val="22"/>
          <w:szCs w:val="22"/>
        </w:rPr>
        <w:t xml:space="preserve">A helyi társadalom, szociális, közéleti és közösségi problémáinak feltárása és azok megoldásának segítése. Az egyéni, családi és közösségi szociális segítő szolgálat hatékony működtetése, a szociális és mentálhigiénés problémák, krízishelyzetek megoldásában segítségnyújtás. </w:t>
      </w:r>
    </w:p>
    <w:p w:rsidR="006E1B1E" w:rsidRDefault="006E1B1E">
      <w:pPr>
        <w:jc w:val="both"/>
        <w:rPr>
          <w:sz w:val="22"/>
          <w:szCs w:val="22"/>
        </w:rPr>
      </w:pPr>
      <w:r>
        <w:rPr>
          <w:sz w:val="22"/>
          <w:szCs w:val="22"/>
        </w:rPr>
        <w:t>Alapelvnek tartom, hogy az intézmény a szolgáltatásokkal igyekezzen kielégíteni az alapvető lakossági szükségleteket, igényeket, a helyi kezdeményezések és a szakmai kompetencia összekapcsolásával. Így - küzdeni az életfeltételek javításáért, a gyermekek érdekeinek védelméért, a fiatalok előnyösebb pályakezdéséért, a családok, az idősek, a nyugdíjasok szociális, mentális problémáinak megoldásáért, kiszolgáltatottságának enyhítéséért.</w:t>
      </w:r>
    </w:p>
    <w:p w:rsidR="006E1B1E" w:rsidRDefault="006E1B1E">
      <w:pPr>
        <w:jc w:val="both"/>
        <w:rPr>
          <w:sz w:val="22"/>
          <w:szCs w:val="22"/>
        </w:rPr>
      </w:pPr>
      <w:r>
        <w:rPr>
          <w:sz w:val="22"/>
          <w:szCs w:val="22"/>
        </w:rPr>
        <w:t>Az intézmény célja, hogy a működési területén élőknek segítséget nyújtson a szociális munka különböző formáiban. Abban, hogy kivédjék a legközvetlenebbül fenyegető negatív hatásokat, illetve abban, hogy képessé váljanak a különböző problémáikat önállóan is megoldani. Célja az intézménynek az is, hogy elősegítse a településeken élő családok marginalizálódásának csökkenését.</w:t>
      </w:r>
    </w:p>
    <w:p w:rsidR="006E1B1E" w:rsidRDefault="006E1B1E">
      <w:pPr>
        <w:jc w:val="both"/>
        <w:rPr>
          <w:sz w:val="22"/>
          <w:szCs w:val="22"/>
        </w:rPr>
      </w:pPr>
    </w:p>
    <w:p w:rsidR="006E1B1E" w:rsidRDefault="006E1B1E">
      <w:pPr>
        <w:jc w:val="both"/>
        <w:rPr>
          <w:sz w:val="22"/>
          <w:szCs w:val="22"/>
        </w:rPr>
      </w:pPr>
      <w:r>
        <w:rPr>
          <w:sz w:val="22"/>
          <w:szCs w:val="22"/>
        </w:rPr>
        <w:t xml:space="preserve">További célok: </w:t>
      </w:r>
    </w:p>
    <w:p w:rsidR="006E1B1E" w:rsidRDefault="006E1B1E">
      <w:pPr>
        <w:numPr>
          <w:ilvl w:val="0"/>
          <w:numId w:val="13"/>
        </w:numPr>
        <w:jc w:val="both"/>
        <w:rPr>
          <w:sz w:val="22"/>
          <w:szCs w:val="22"/>
        </w:rPr>
      </w:pPr>
      <w:r>
        <w:rPr>
          <w:sz w:val="22"/>
          <w:szCs w:val="22"/>
        </w:rPr>
        <w:t>A szociális ellátórendszer szolgáltatásaihoz való hozzáférhetőség területi-, kistérségi-, települési különbségeinek, egyenlőtlenségeinek felszámolása.</w:t>
      </w:r>
    </w:p>
    <w:p w:rsidR="006E1B1E" w:rsidRDefault="006E1B1E">
      <w:pPr>
        <w:numPr>
          <w:ilvl w:val="0"/>
          <w:numId w:val="13"/>
        </w:numPr>
        <w:jc w:val="both"/>
        <w:rPr>
          <w:sz w:val="22"/>
          <w:szCs w:val="22"/>
        </w:rPr>
      </w:pPr>
      <w:r>
        <w:rPr>
          <w:sz w:val="22"/>
          <w:szCs w:val="22"/>
        </w:rPr>
        <w:t>A kistérség szociális problémáit hatékonyan kezelni tudó, biztos és naprakész ismeretekkel rendelkező szakembergárda, valamint az innovatív kezdeményezéseket befogadó, alkalmazó és fejlesztő intézményrendszer kialakítása.</w:t>
      </w:r>
    </w:p>
    <w:p w:rsidR="006E1B1E" w:rsidRDefault="006E1B1E">
      <w:pPr>
        <w:numPr>
          <w:ilvl w:val="0"/>
          <w:numId w:val="13"/>
        </w:numPr>
        <w:jc w:val="both"/>
        <w:rPr>
          <w:sz w:val="22"/>
          <w:szCs w:val="22"/>
        </w:rPr>
      </w:pPr>
      <w:r>
        <w:rPr>
          <w:sz w:val="22"/>
          <w:szCs w:val="22"/>
        </w:rPr>
        <w:t>A társadalmi befogadás és beilleszkedés elősegítése az önellátás elérhetőségének megteremtése a kistérség problémás élethelyzetben élő lakói számára.</w:t>
      </w:r>
    </w:p>
    <w:p w:rsidR="006E1B1E" w:rsidRDefault="006E1B1E">
      <w:pPr>
        <w:numPr>
          <w:ilvl w:val="0"/>
          <w:numId w:val="13"/>
        </w:numPr>
        <w:jc w:val="both"/>
        <w:rPr>
          <w:sz w:val="22"/>
          <w:szCs w:val="22"/>
        </w:rPr>
      </w:pPr>
      <w:r>
        <w:rPr>
          <w:sz w:val="22"/>
          <w:szCs w:val="22"/>
        </w:rPr>
        <w:t>Váljon hangsúlyossá a saját környezetben történő gondozás.</w:t>
      </w:r>
    </w:p>
    <w:p w:rsidR="006E1B1E" w:rsidRDefault="006E1B1E">
      <w:pPr>
        <w:numPr>
          <w:ilvl w:val="0"/>
          <w:numId w:val="13"/>
        </w:numPr>
        <w:jc w:val="both"/>
        <w:rPr>
          <w:sz w:val="22"/>
          <w:szCs w:val="22"/>
        </w:rPr>
      </w:pPr>
      <w:r>
        <w:rPr>
          <w:sz w:val="22"/>
          <w:szCs w:val="22"/>
        </w:rPr>
        <w:t>A szociális területen kialakult alapellátó rendszerek összehangolt és hatékonyságnövelő fejlesztése, új intézmények létrehozása.</w:t>
      </w:r>
    </w:p>
    <w:p w:rsidR="006E1B1E" w:rsidRDefault="006E1B1E">
      <w:pPr>
        <w:rPr>
          <w:snapToGrid w:val="0"/>
          <w:sz w:val="22"/>
          <w:szCs w:val="22"/>
        </w:rPr>
      </w:pPr>
    </w:p>
    <w:p w:rsidR="006E1B1E" w:rsidRDefault="006E1B1E">
      <w:pPr>
        <w:rPr>
          <w:snapToGrid w:val="0"/>
          <w:sz w:val="22"/>
          <w:szCs w:val="22"/>
        </w:rPr>
      </w:pPr>
    </w:p>
    <w:p w:rsidR="006E1B1E" w:rsidRDefault="006E1B1E">
      <w:pPr>
        <w:rPr>
          <w:b/>
          <w:bCs/>
          <w:sz w:val="22"/>
          <w:szCs w:val="22"/>
        </w:rPr>
      </w:pPr>
      <w:r>
        <w:rPr>
          <w:b/>
          <w:bCs/>
          <w:sz w:val="22"/>
          <w:szCs w:val="22"/>
        </w:rPr>
        <w:t>Ellátottak köre</w:t>
      </w:r>
    </w:p>
    <w:p w:rsidR="006E1B1E" w:rsidRDefault="006E1B1E">
      <w:pPr>
        <w:rPr>
          <w:b/>
          <w:bCs/>
          <w:sz w:val="22"/>
          <w:szCs w:val="22"/>
        </w:rPr>
      </w:pPr>
    </w:p>
    <w:p w:rsidR="006E1B1E" w:rsidRDefault="006E1B1E">
      <w:pPr>
        <w:numPr>
          <w:ilvl w:val="0"/>
          <w:numId w:val="12"/>
        </w:numPr>
        <w:rPr>
          <w:sz w:val="22"/>
          <w:szCs w:val="22"/>
        </w:rPr>
      </w:pPr>
      <w:r>
        <w:rPr>
          <w:sz w:val="22"/>
          <w:szCs w:val="22"/>
        </w:rPr>
        <w:t>alacsony jövedelemmel rendelkező személyek, családok</w:t>
      </w:r>
    </w:p>
    <w:p w:rsidR="006E1B1E" w:rsidRDefault="006E1B1E">
      <w:pPr>
        <w:numPr>
          <w:ilvl w:val="0"/>
          <w:numId w:val="12"/>
        </w:numPr>
        <w:rPr>
          <w:sz w:val="22"/>
          <w:szCs w:val="22"/>
        </w:rPr>
      </w:pPr>
      <w:r>
        <w:rPr>
          <w:sz w:val="22"/>
          <w:szCs w:val="22"/>
        </w:rPr>
        <w:t>életvezetési, életmód, gyermeknevelési problémával küzdő személyek, családok</w:t>
      </w:r>
    </w:p>
    <w:p w:rsidR="006E1B1E" w:rsidRDefault="006E1B1E">
      <w:pPr>
        <w:numPr>
          <w:ilvl w:val="0"/>
          <w:numId w:val="12"/>
        </w:numPr>
        <w:rPr>
          <w:sz w:val="22"/>
          <w:szCs w:val="22"/>
        </w:rPr>
      </w:pPr>
      <w:r>
        <w:rPr>
          <w:sz w:val="22"/>
          <w:szCs w:val="22"/>
        </w:rPr>
        <w:t>magatartási problémás gyermekek</w:t>
      </w:r>
    </w:p>
    <w:p w:rsidR="006E1B1E" w:rsidRDefault="006E1B1E">
      <w:pPr>
        <w:numPr>
          <w:ilvl w:val="0"/>
          <w:numId w:val="12"/>
        </w:numPr>
        <w:rPr>
          <w:sz w:val="22"/>
          <w:szCs w:val="22"/>
        </w:rPr>
      </w:pPr>
      <w:r>
        <w:rPr>
          <w:sz w:val="22"/>
          <w:szCs w:val="22"/>
        </w:rPr>
        <w:t>krízishelyzetbe kerülők (pl válás, gyermekelhelyezés, szeretett személy elvesztésével járó traumatizáló hatás)</w:t>
      </w:r>
    </w:p>
    <w:p w:rsidR="006E1B1E" w:rsidRDefault="006E1B1E">
      <w:pPr>
        <w:numPr>
          <w:ilvl w:val="0"/>
          <w:numId w:val="12"/>
        </w:numPr>
        <w:rPr>
          <w:sz w:val="22"/>
          <w:szCs w:val="22"/>
        </w:rPr>
      </w:pPr>
      <w:r>
        <w:rPr>
          <w:sz w:val="22"/>
          <w:szCs w:val="22"/>
        </w:rPr>
        <w:t>időskorúak</w:t>
      </w:r>
    </w:p>
    <w:p w:rsidR="006E1B1E" w:rsidRDefault="006E1B1E">
      <w:pPr>
        <w:numPr>
          <w:ilvl w:val="0"/>
          <w:numId w:val="12"/>
        </w:numPr>
        <w:rPr>
          <w:sz w:val="22"/>
          <w:szCs w:val="22"/>
        </w:rPr>
      </w:pPr>
      <w:r>
        <w:rPr>
          <w:sz w:val="22"/>
          <w:szCs w:val="22"/>
        </w:rPr>
        <w:t>egyedülálló személyek</w:t>
      </w:r>
    </w:p>
    <w:p w:rsidR="006E1B1E" w:rsidRDefault="006E1B1E">
      <w:pPr>
        <w:numPr>
          <w:ilvl w:val="0"/>
          <w:numId w:val="12"/>
        </w:numPr>
        <w:rPr>
          <w:sz w:val="22"/>
          <w:szCs w:val="22"/>
        </w:rPr>
      </w:pPr>
      <w:r>
        <w:rPr>
          <w:sz w:val="22"/>
          <w:szCs w:val="22"/>
        </w:rPr>
        <w:t>csökkent munkaképességű személyek</w:t>
      </w:r>
    </w:p>
    <w:p w:rsidR="006E1B1E" w:rsidRDefault="006E1B1E">
      <w:pPr>
        <w:numPr>
          <w:ilvl w:val="0"/>
          <w:numId w:val="12"/>
        </w:numPr>
        <w:rPr>
          <w:sz w:val="22"/>
          <w:szCs w:val="22"/>
        </w:rPr>
      </w:pPr>
      <w:r>
        <w:rPr>
          <w:sz w:val="22"/>
          <w:szCs w:val="22"/>
        </w:rPr>
        <w:t>fogyatékos személyek</w:t>
      </w:r>
    </w:p>
    <w:p w:rsidR="006E1B1E" w:rsidRDefault="006E1B1E">
      <w:pPr>
        <w:numPr>
          <w:ilvl w:val="0"/>
          <w:numId w:val="12"/>
        </w:numPr>
        <w:rPr>
          <w:sz w:val="22"/>
          <w:szCs w:val="22"/>
        </w:rPr>
      </w:pPr>
      <w:r>
        <w:rPr>
          <w:sz w:val="22"/>
          <w:szCs w:val="22"/>
        </w:rPr>
        <w:t>szenvedélybetegek</w:t>
      </w:r>
    </w:p>
    <w:p w:rsidR="006E1B1E" w:rsidRDefault="006E1B1E">
      <w:pPr>
        <w:numPr>
          <w:ilvl w:val="0"/>
          <w:numId w:val="12"/>
        </w:numPr>
        <w:rPr>
          <w:sz w:val="22"/>
          <w:szCs w:val="22"/>
        </w:rPr>
      </w:pPr>
      <w:r>
        <w:rPr>
          <w:sz w:val="22"/>
          <w:szCs w:val="22"/>
        </w:rPr>
        <w:t>hajléktalanok</w:t>
      </w:r>
    </w:p>
    <w:p w:rsidR="006E1B1E" w:rsidRDefault="006E1B1E">
      <w:pPr>
        <w:numPr>
          <w:ilvl w:val="0"/>
          <w:numId w:val="12"/>
        </w:numPr>
        <w:rPr>
          <w:sz w:val="22"/>
          <w:szCs w:val="22"/>
        </w:rPr>
      </w:pPr>
      <w:r>
        <w:rPr>
          <w:sz w:val="22"/>
          <w:szCs w:val="22"/>
        </w:rPr>
        <w:t>egészségügyi problémával küzdő személyek</w:t>
      </w:r>
    </w:p>
    <w:p w:rsidR="006E1B1E" w:rsidRDefault="006E1B1E">
      <w:pPr>
        <w:numPr>
          <w:ilvl w:val="0"/>
          <w:numId w:val="12"/>
        </w:numPr>
        <w:rPr>
          <w:sz w:val="22"/>
          <w:szCs w:val="22"/>
        </w:rPr>
      </w:pPr>
      <w:r>
        <w:rPr>
          <w:sz w:val="22"/>
          <w:szCs w:val="22"/>
        </w:rPr>
        <w:t>pszichiátriai betegek</w:t>
      </w:r>
    </w:p>
    <w:p w:rsidR="006E1B1E" w:rsidRDefault="006E1B1E">
      <w:pPr>
        <w:numPr>
          <w:ilvl w:val="0"/>
          <w:numId w:val="12"/>
        </w:numPr>
        <w:rPr>
          <w:sz w:val="22"/>
          <w:szCs w:val="22"/>
        </w:rPr>
      </w:pPr>
      <w:r>
        <w:rPr>
          <w:sz w:val="22"/>
          <w:szCs w:val="22"/>
        </w:rPr>
        <w:t>munkanélküli személyek</w:t>
      </w:r>
    </w:p>
    <w:p w:rsidR="006E1B1E" w:rsidRDefault="006E1B1E">
      <w:pPr>
        <w:numPr>
          <w:ilvl w:val="0"/>
          <w:numId w:val="12"/>
        </w:numPr>
        <w:rPr>
          <w:sz w:val="22"/>
          <w:szCs w:val="22"/>
        </w:rPr>
      </w:pPr>
      <w:r>
        <w:rPr>
          <w:sz w:val="22"/>
          <w:szCs w:val="22"/>
        </w:rPr>
        <w:t>szociális, életvezetési és mentálhigiénés sérültek</w:t>
      </w:r>
    </w:p>
    <w:p w:rsidR="006E1B1E" w:rsidRDefault="006E1B1E">
      <w:pPr>
        <w:numPr>
          <w:ilvl w:val="0"/>
          <w:numId w:val="12"/>
        </w:numPr>
        <w:rPr>
          <w:sz w:val="22"/>
          <w:szCs w:val="22"/>
        </w:rPr>
      </w:pPr>
      <w:r>
        <w:rPr>
          <w:sz w:val="22"/>
          <w:szCs w:val="22"/>
        </w:rPr>
        <w:t>veszélyeztetettek (gyermekek, felnőttek egyaránt)</w:t>
      </w:r>
    </w:p>
    <w:p w:rsidR="006E1B1E" w:rsidRDefault="006E1B1E">
      <w:pPr>
        <w:ind w:left="360"/>
        <w:rPr>
          <w:sz w:val="22"/>
          <w:szCs w:val="22"/>
        </w:rPr>
      </w:pPr>
    </w:p>
    <w:p w:rsidR="006E1B1E" w:rsidRDefault="006E1B1E">
      <w:pPr>
        <w:rPr>
          <w:sz w:val="22"/>
          <w:szCs w:val="22"/>
        </w:rPr>
      </w:pPr>
    </w:p>
    <w:p w:rsidR="006E1B1E" w:rsidRDefault="006E1B1E">
      <w:pPr>
        <w:rPr>
          <w:sz w:val="22"/>
          <w:szCs w:val="22"/>
        </w:rPr>
      </w:pPr>
      <w:r>
        <w:rPr>
          <w:b/>
          <w:bCs/>
          <w:sz w:val="22"/>
          <w:szCs w:val="22"/>
          <w:u w:val="single"/>
        </w:rPr>
        <w:t>Az intézmény alapfeladatai</w:t>
      </w:r>
      <w:r>
        <w:rPr>
          <w:sz w:val="22"/>
          <w:szCs w:val="22"/>
          <w:u w:val="single"/>
        </w:rPr>
        <w:t>:</w:t>
      </w:r>
    </w:p>
    <w:p w:rsidR="006E1B1E" w:rsidRDefault="006E1B1E">
      <w:pPr>
        <w:jc w:val="both"/>
        <w:rPr>
          <w:sz w:val="22"/>
          <w:szCs w:val="22"/>
        </w:rPr>
      </w:pPr>
    </w:p>
    <w:p w:rsidR="006E1B1E" w:rsidRDefault="006E1B1E">
      <w:pPr>
        <w:jc w:val="both"/>
        <w:rPr>
          <w:b/>
          <w:bCs/>
          <w:sz w:val="22"/>
          <w:szCs w:val="22"/>
        </w:rPr>
      </w:pPr>
      <w:r>
        <w:rPr>
          <w:sz w:val="22"/>
          <w:szCs w:val="22"/>
        </w:rPr>
        <w:t>Az „Együtt Egymásért” Szociális és Gyermekjóléti Szolgálat négy szakfeladatot lát el: a gyermekjóléti szolgáltatást, a családsegítést, a szociális étkeztetést és a házi segítségnyújtást.</w:t>
      </w:r>
      <w:r>
        <w:rPr>
          <w:b/>
          <w:bCs/>
          <w:sz w:val="22"/>
          <w:szCs w:val="22"/>
        </w:rPr>
        <w:t xml:space="preserve"> </w:t>
      </w: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rPr>
      </w:pPr>
    </w:p>
    <w:p w:rsidR="006E1B1E" w:rsidRDefault="006E1B1E">
      <w:pPr>
        <w:rPr>
          <w:rFonts w:ascii="Arial Narrow" w:hAnsi="Arial Narrow" w:cs="Arial Narrow"/>
          <w:b/>
          <w:bCs/>
          <w:sz w:val="22"/>
          <w:szCs w:val="22"/>
        </w:rPr>
      </w:pPr>
      <w:r>
        <w:rPr>
          <w:b/>
          <w:bCs/>
          <w:sz w:val="22"/>
          <w:szCs w:val="22"/>
          <w:u w:val="single"/>
        </w:rPr>
        <w:br w:type="page"/>
        <w:t>II.1.1. Gyermekjóléti szolgáltatás</w:t>
      </w:r>
      <w:r>
        <w:rPr>
          <w:rFonts w:ascii="Arial Narrow" w:hAnsi="Arial Narrow" w:cs="Arial Narrow"/>
          <w:b/>
          <w:bCs/>
          <w:sz w:val="22"/>
          <w:szCs w:val="22"/>
        </w:rPr>
        <w:t xml:space="preserve"> </w:t>
      </w:r>
    </w:p>
    <w:p w:rsidR="006E1B1E" w:rsidRDefault="006E1B1E">
      <w:pPr>
        <w:rPr>
          <w:rFonts w:ascii="Arial Narrow" w:hAnsi="Arial Narrow" w:cs="Arial Narrow"/>
          <w:b/>
          <w:bCs/>
          <w:sz w:val="22"/>
          <w:szCs w:val="22"/>
        </w:rPr>
      </w:pPr>
    </w:p>
    <w:p w:rsidR="006E1B1E" w:rsidRDefault="006E1B1E">
      <w:pPr>
        <w:rPr>
          <w:b/>
          <w:bCs/>
          <w:sz w:val="22"/>
          <w:szCs w:val="22"/>
        </w:rPr>
      </w:pPr>
    </w:p>
    <w:p w:rsidR="006E1B1E" w:rsidRDefault="006E1B1E">
      <w:pPr>
        <w:jc w:val="both"/>
        <w:rPr>
          <w:sz w:val="22"/>
          <w:szCs w:val="22"/>
        </w:rPr>
      </w:pPr>
      <w:r>
        <w:rPr>
          <w:sz w:val="22"/>
          <w:szCs w:val="22"/>
        </w:rPr>
        <w:t>A 15/1998. (IX. 30.) NM rendelet (a személyes gondoskodást nyújtó gyermekjóléti gyermekvédelmi intézmények, valamint személyek szakmai feladatairól és működésük feltételeiről) értelmében előterjesztem beszámolómat a Gyermekjóléti Szolgálat tevékenyégéről a 2014. évi statisztikai adatok alapján.</w:t>
      </w:r>
    </w:p>
    <w:p w:rsidR="006E1B1E" w:rsidRDefault="006E1B1E">
      <w:pPr>
        <w:pStyle w:val="BodyText2"/>
      </w:pPr>
      <w:r>
        <w:t>A Gyermekjóléti Szolgáltatás – összehangolva a gyermekeket ellátó egészségügyi és nevelési – oktatási intézményekkel illetve szolgálatokkal – szervezési, szolgáltatási és gondozási feladatokat végez. Tevékenysége körében folyamatosan figyelemmel kíséri a településen élő gyermekek szociális helyzetét, veszélyeztetettségét, valamint feladatai közé tartozik a gyermekek testi, lelki egészségének, családban történő nevelésének elősegítése.</w:t>
      </w:r>
    </w:p>
    <w:p w:rsidR="006E1B1E" w:rsidRDefault="006E1B1E">
      <w:pPr>
        <w:jc w:val="both"/>
        <w:rPr>
          <w:sz w:val="22"/>
          <w:szCs w:val="22"/>
        </w:rPr>
      </w:pPr>
      <w:r>
        <w:rPr>
          <w:sz w:val="22"/>
          <w:szCs w:val="22"/>
        </w:rPr>
        <w:t>Feladataink közé tartozik, hogy az ellátandó településeken minden gyermek és szülő megfelelően tájékozódjon a jogairól és az ellátásokról. Munkánk során igyekszünk folyamatosan megjelenni a települések közéletében. Fontos számunkra, hogy a lakosság ismerje szolgálatunk munkáját, tevékenységét, hogy a problémáikkal tudjanak a szolgálatunkhoz fordulni.</w:t>
      </w:r>
    </w:p>
    <w:p w:rsidR="006E1B1E" w:rsidRDefault="006E1B1E">
      <w:pPr>
        <w:jc w:val="both"/>
        <w:rPr>
          <w:sz w:val="22"/>
          <w:szCs w:val="22"/>
        </w:rPr>
      </w:pPr>
    </w:p>
    <w:p w:rsidR="006E1B1E" w:rsidRDefault="006E1B1E">
      <w:pPr>
        <w:pStyle w:val="Heading1"/>
        <w:rPr>
          <w:sz w:val="22"/>
          <w:szCs w:val="22"/>
        </w:rPr>
      </w:pPr>
      <w:r>
        <w:rPr>
          <w:sz w:val="22"/>
          <w:szCs w:val="22"/>
        </w:rPr>
        <w:t>Gyermekjóléti szolgáltatás esetén az ellátási terület:</w:t>
      </w:r>
    </w:p>
    <w:p w:rsidR="006E1B1E" w:rsidRDefault="006E1B1E">
      <w:pPr>
        <w:rPr>
          <w:sz w:val="22"/>
          <w:szCs w:val="22"/>
        </w:rPr>
      </w:pPr>
      <w:r>
        <w:rPr>
          <w:sz w:val="22"/>
          <w:szCs w:val="22"/>
        </w:rPr>
        <w:t>Balatonederics község közigazgatási területe,</w:t>
      </w:r>
    </w:p>
    <w:p w:rsidR="006E1B1E" w:rsidRDefault="006E1B1E">
      <w:pPr>
        <w:rPr>
          <w:sz w:val="22"/>
          <w:szCs w:val="22"/>
        </w:rPr>
      </w:pPr>
      <w:r>
        <w:rPr>
          <w:sz w:val="22"/>
          <w:szCs w:val="22"/>
        </w:rPr>
        <w:t>Lesencefalu község közigazgatási területe,</w:t>
      </w:r>
    </w:p>
    <w:p w:rsidR="006E1B1E" w:rsidRDefault="006E1B1E">
      <w:pPr>
        <w:rPr>
          <w:sz w:val="22"/>
          <w:szCs w:val="22"/>
        </w:rPr>
      </w:pPr>
      <w:r>
        <w:rPr>
          <w:sz w:val="22"/>
          <w:szCs w:val="22"/>
        </w:rPr>
        <w:t>Lesenceistvánd település közigazgatási területe,</w:t>
      </w:r>
    </w:p>
    <w:p w:rsidR="006E1B1E" w:rsidRDefault="006E1B1E">
      <w:pPr>
        <w:pStyle w:val="Header"/>
        <w:tabs>
          <w:tab w:val="clear" w:pos="4536"/>
          <w:tab w:val="clear" w:pos="9072"/>
        </w:tabs>
        <w:rPr>
          <w:sz w:val="22"/>
          <w:szCs w:val="22"/>
        </w:rPr>
      </w:pPr>
      <w:r>
        <w:rPr>
          <w:sz w:val="22"/>
          <w:szCs w:val="22"/>
        </w:rPr>
        <w:t>Lesencetomaj község közigazgatási területe,</w:t>
      </w:r>
    </w:p>
    <w:p w:rsidR="006E1B1E" w:rsidRDefault="006E1B1E">
      <w:pPr>
        <w:rPr>
          <w:sz w:val="22"/>
          <w:szCs w:val="22"/>
        </w:rPr>
      </w:pPr>
      <w:r>
        <w:rPr>
          <w:sz w:val="22"/>
          <w:szCs w:val="22"/>
        </w:rPr>
        <w:t>Nemesvita község közigazgatási területe,</w:t>
      </w:r>
    </w:p>
    <w:p w:rsidR="006E1B1E" w:rsidRDefault="006E1B1E">
      <w:pPr>
        <w:rPr>
          <w:sz w:val="22"/>
          <w:szCs w:val="22"/>
        </w:rPr>
      </w:pPr>
      <w:r>
        <w:rPr>
          <w:sz w:val="22"/>
          <w:szCs w:val="22"/>
        </w:rPr>
        <w:t>Uzsa település közigazgatási területe.</w:t>
      </w:r>
    </w:p>
    <w:p w:rsidR="006E1B1E" w:rsidRDefault="006E1B1E">
      <w:pPr>
        <w:jc w:val="both"/>
        <w:rPr>
          <w:sz w:val="22"/>
          <w:szCs w:val="22"/>
        </w:rPr>
      </w:pPr>
      <w:r>
        <w:rPr>
          <w:sz w:val="22"/>
          <w:szCs w:val="22"/>
        </w:rPr>
        <w:t>Hegymagas közigazgatási területe</w:t>
      </w:r>
    </w:p>
    <w:p w:rsidR="006E1B1E" w:rsidRDefault="006E1B1E">
      <w:pPr>
        <w:jc w:val="both"/>
        <w:rPr>
          <w:sz w:val="22"/>
          <w:szCs w:val="22"/>
        </w:rPr>
      </w:pPr>
      <w:r>
        <w:rPr>
          <w:sz w:val="22"/>
          <w:szCs w:val="22"/>
        </w:rPr>
        <w:t>Szigliget közigazgatási területe</w:t>
      </w:r>
    </w:p>
    <w:p w:rsidR="006E1B1E" w:rsidRDefault="006E1B1E">
      <w:pPr>
        <w:jc w:val="both"/>
        <w:rPr>
          <w:sz w:val="22"/>
          <w:szCs w:val="22"/>
        </w:rPr>
      </w:pPr>
    </w:p>
    <w:p w:rsidR="006E1B1E" w:rsidRDefault="006E1B1E">
      <w:pPr>
        <w:jc w:val="both"/>
        <w:rPr>
          <w:sz w:val="22"/>
          <w:szCs w:val="22"/>
        </w:rPr>
      </w:pPr>
      <w:r>
        <w:rPr>
          <w:sz w:val="22"/>
          <w:szCs w:val="22"/>
        </w:rPr>
        <w:t>Nagyon fontos, hogy a családgondozás önkéntes alapon történjen, mert csakis ebben az esetben várható el, hogy a családtagok aktívan részt vegyenek a gondozási terv megvalósításában. Ennek érdekében azonban meg kell nyerni a családtagokat céljainknak.</w:t>
      </w:r>
    </w:p>
    <w:p w:rsidR="006E1B1E" w:rsidRDefault="006E1B1E">
      <w:pPr>
        <w:jc w:val="both"/>
        <w:rPr>
          <w:sz w:val="22"/>
          <w:szCs w:val="22"/>
        </w:rPr>
      </w:pPr>
      <w:r>
        <w:rPr>
          <w:sz w:val="22"/>
          <w:szCs w:val="22"/>
        </w:rPr>
        <w:t>Alapelvnek tekintjük, hogy az elvárt pozitív minta megerősítése sokkal inkább fejlesztő hatású, mint a nem elfogadott viselkedés állandó korrigálása, hangsúlyozása.</w:t>
      </w:r>
    </w:p>
    <w:p w:rsidR="006E1B1E" w:rsidRDefault="006E1B1E">
      <w:pPr>
        <w:jc w:val="both"/>
        <w:rPr>
          <w:sz w:val="22"/>
          <w:szCs w:val="22"/>
        </w:rPr>
      </w:pPr>
      <w:r>
        <w:rPr>
          <w:sz w:val="22"/>
          <w:szCs w:val="22"/>
        </w:rPr>
        <w:t>A segítő szakember célja nem a probléma megoldása, hanem a kliens felkészítése arra, hogy idővel saját maga tudja megoldani gondjait, problémáit.</w:t>
      </w:r>
    </w:p>
    <w:p w:rsidR="006E1B1E" w:rsidRDefault="006E1B1E">
      <w:pPr>
        <w:jc w:val="both"/>
        <w:rPr>
          <w:sz w:val="22"/>
          <w:szCs w:val="22"/>
        </w:rPr>
      </w:pPr>
    </w:p>
    <w:p w:rsidR="006E1B1E" w:rsidRDefault="006E1B1E">
      <w:pPr>
        <w:pStyle w:val="Heading7"/>
        <w:ind w:left="0" w:firstLine="0"/>
        <w:rPr>
          <w:rFonts w:ascii="Times New Roman" w:hAnsi="Times New Roman" w:cs="Times New Roman"/>
        </w:rPr>
      </w:pPr>
      <w:r>
        <w:rPr>
          <w:rFonts w:ascii="Times New Roman" w:hAnsi="Times New Roman" w:cs="Times New Roman"/>
          <w:b w:val="0"/>
          <w:bCs w:val="0"/>
          <w:u w:val="none"/>
        </w:rPr>
        <w:t xml:space="preserve">              </w:t>
      </w:r>
      <w:r>
        <w:rPr>
          <w:rFonts w:ascii="Times New Roman" w:hAnsi="Times New Roman" w:cs="Times New Roman"/>
        </w:rPr>
        <w:t>A Gyermekjóléti Szolgálat  2014. évi gondozási tevékenysége Lesencefalu településen</w:t>
      </w:r>
    </w:p>
    <w:p w:rsidR="006E1B1E" w:rsidRDefault="006E1B1E">
      <w:pPr>
        <w:ind w:left="708" w:firstLine="708"/>
        <w:rPr>
          <w:rFonts w:ascii="Arial Narrow" w:hAnsi="Arial Narrow" w:cs="Arial Narrow"/>
          <w:b/>
          <w:bCs/>
          <w:sz w:val="22"/>
          <w:szCs w:val="22"/>
          <w:u w:val="single"/>
        </w:rPr>
      </w:pPr>
    </w:p>
    <w:p w:rsidR="006E1B1E" w:rsidRDefault="006E1B1E">
      <w:pPr>
        <w:numPr>
          <w:ilvl w:val="0"/>
          <w:numId w:val="10"/>
        </w:numPr>
        <w:jc w:val="center"/>
        <w:rPr>
          <w:b/>
          <w:bCs/>
          <w:sz w:val="22"/>
          <w:szCs w:val="22"/>
        </w:rPr>
      </w:pPr>
      <w:r>
        <w:rPr>
          <w:rFonts w:ascii="Arial Narrow" w:hAnsi="Arial Narrow" w:cs="Arial Narrow"/>
          <w:b/>
          <w:bCs/>
          <w:sz w:val="22"/>
          <w:szCs w:val="22"/>
        </w:rPr>
        <w:t>számú táblázat</w:t>
      </w:r>
    </w:p>
    <w:p w:rsidR="006E1B1E" w:rsidRDefault="006E1B1E">
      <w:pPr>
        <w:rPr>
          <w:b/>
          <w:bCs/>
          <w:sz w:val="22"/>
          <w:szCs w:val="22"/>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6E1B1E" w:rsidRPr="00756BEB">
        <w:trPr>
          <w:gridAfter w:val="1"/>
          <w:wAfter w:w="11" w:type="dxa"/>
          <w:cantSplit/>
          <w:trHeight w:val="450"/>
          <w:jc w:val="center"/>
        </w:trPr>
        <w:tc>
          <w:tcPr>
            <w:tcW w:w="880" w:type="dxa"/>
            <w:vMerge w:val="restart"/>
            <w:vAlign w:val="center"/>
          </w:tcPr>
          <w:p w:rsidR="006E1B1E" w:rsidRPr="00756BEB" w:rsidRDefault="006E1B1E">
            <w:pPr>
              <w:jc w:val="center"/>
              <w:rPr>
                <w:b/>
                <w:bCs/>
                <w:sz w:val="18"/>
                <w:szCs w:val="18"/>
              </w:rPr>
            </w:pPr>
            <w:r w:rsidRPr="00756BEB">
              <w:rPr>
                <w:b/>
                <w:bCs/>
                <w:sz w:val="18"/>
                <w:szCs w:val="18"/>
              </w:rPr>
              <w:t>Sor</w:t>
            </w:r>
          </w:p>
          <w:p w:rsidR="006E1B1E" w:rsidRPr="00756BEB" w:rsidRDefault="006E1B1E">
            <w:pPr>
              <w:jc w:val="center"/>
              <w:rPr>
                <w:b/>
                <w:bCs/>
                <w:sz w:val="18"/>
                <w:szCs w:val="18"/>
              </w:rPr>
            </w:pPr>
            <w:r w:rsidRPr="00756BEB">
              <w:rPr>
                <w:b/>
                <w:bCs/>
                <w:sz w:val="18"/>
                <w:szCs w:val="18"/>
              </w:rPr>
              <w:t>szám</w:t>
            </w:r>
          </w:p>
        </w:tc>
        <w:tc>
          <w:tcPr>
            <w:tcW w:w="2063" w:type="dxa"/>
            <w:gridSpan w:val="2"/>
            <w:vMerge w:val="restart"/>
            <w:vAlign w:val="center"/>
          </w:tcPr>
          <w:p w:rsidR="006E1B1E" w:rsidRPr="00756BEB" w:rsidRDefault="006E1B1E">
            <w:pPr>
              <w:jc w:val="center"/>
              <w:rPr>
                <w:b/>
                <w:bCs/>
                <w:sz w:val="18"/>
                <w:szCs w:val="18"/>
              </w:rPr>
            </w:pPr>
            <w:r w:rsidRPr="00756BEB">
              <w:rPr>
                <w:b/>
                <w:bCs/>
                <w:sz w:val="18"/>
                <w:szCs w:val="18"/>
              </w:rPr>
              <w:t>Nem és kor</w:t>
            </w:r>
          </w:p>
        </w:tc>
        <w:tc>
          <w:tcPr>
            <w:tcW w:w="2481" w:type="dxa"/>
            <w:gridSpan w:val="2"/>
            <w:vAlign w:val="center"/>
          </w:tcPr>
          <w:p w:rsidR="006E1B1E" w:rsidRPr="00756BEB" w:rsidRDefault="006E1B1E">
            <w:pPr>
              <w:jc w:val="center"/>
              <w:rPr>
                <w:b/>
                <w:bCs/>
                <w:sz w:val="18"/>
                <w:szCs w:val="18"/>
              </w:rPr>
            </w:pPr>
            <w:r w:rsidRPr="00756BEB">
              <w:rPr>
                <w:b/>
                <w:bCs/>
                <w:sz w:val="18"/>
                <w:szCs w:val="18"/>
              </w:rPr>
              <w:t>Alapellátásban történő gondozás</w:t>
            </w:r>
          </w:p>
        </w:tc>
        <w:tc>
          <w:tcPr>
            <w:tcW w:w="1772" w:type="dxa"/>
            <w:vAlign w:val="center"/>
          </w:tcPr>
          <w:p w:rsidR="006E1B1E" w:rsidRPr="00756BEB" w:rsidRDefault="006E1B1E">
            <w:pPr>
              <w:jc w:val="center"/>
              <w:rPr>
                <w:b/>
                <w:bCs/>
                <w:sz w:val="18"/>
                <w:szCs w:val="18"/>
              </w:rPr>
            </w:pPr>
            <w:r w:rsidRPr="00756BEB">
              <w:rPr>
                <w:b/>
                <w:bCs/>
                <w:sz w:val="18"/>
                <w:szCs w:val="18"/>
              </w:rPr>
              <w:t>Védelembe vétel</w:t>
            </w:r>
          </w:p>
        </w:tc>
        <w:tc>
          <w:tcPr>
            <w:tcW w:w="1114" w:type="dxa"/>
            <w:vAlign w:val="center"/>
          </w:tcPr>
          <w:p w:rsidR="006E1B1E" w:rsidRPr="00756BEB" w:rsidRDefault="006E1B1E">
            <w:pPr>
              <w:jc w:val="center"/>
              <w:rPr>
                <w:b/>
                <w:bCs/>
                <w:sz w:val="18"/>
                <w:szCs w:val="18"/>
              </w:rPr>
            </w:pPr>
            <w:r w:rsidRPr="00756BEB">
              <w:rPr>
                <w:b/>
                <w:bCs/>
                <w:sz w:val="18"/>
                <w:szCs w:val="18"/>
              </w:rPr>
              <w:t>Átmeneti nevelt</w:t>
            </w:r>
          </w:p>
        </w:tc>
      </w:tr>
      <w:tr w:rsidR="006E1B1E" w:rsidRPr="00756BEB">
        <w:trPr>
          <w:gridAfter w:val="5"/>
          <w:wAfter w:w="5378" w:type="dxa"/>
          <w:cantSplit/>
          <w:trHeight w:val="450"/>
          <w:jc w:val="center"/>
        </w:trPr>
        <w:tc>
          <w:tcPr>
            <w:tcW w:w="880" w:type="dxa"/>
            <w:vMerge/>
            <w:vAlign w:val="center"/>
          </w:tcPr>
          <w:p w:rsidR="006E1B1E" w:rsidRPr="00756BEB" w:rsidRDefault="006E1B1E">
            <w:pPr>
              <w:rPr>
                <w:b/>
                <w:bCs/>
                <w:sz w:val="18"/>
                <w:szCs w:val="18"/>
              </w:rPr>
            </w:pPr>
          </w:p>
        </w:tc>
        <w:tc>
          <w:tcPr>
            <w:tcW w:w="2063" w:type="dxa"/>
            <w:gridSpan w:val="2"/>
            <w:vMerge/>
            <w:vAlign w:val="center"/>
          </w:tcPr>
          <w:p w:rsidR="006E1B1E" w:rsidRPr="00756BEB" w:rsidRDefault="006E1B1E">
            <w:pPr>
              <w:rPr>
                <w:b/>
                <w:bCs/>
                <w:sz w:val="18"/>
                <w:szCs w:val="18"/>
              </w:rPr>
            </w:pP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1.</w:t>
            </w:r>
          </w:p>
        </w:tc>
        <w:tc>
          <w:tcPr>
            <w:tcW w:w="999" w:type="dxa"/>
            <w:vMerge w:val="restart"/>
            <w:vAlign w:val="center"/>
          </w:tcPr>
          <w:p w:rsidR="006E1B1E" w:rsidRPr="00756BEB" w:rsidRDefault="006E1B1E">
            <w:pPr>
              <w:rPr>
                <w:b/>
                <w:bCs/>
                <w:sz w:val="18"/>
                <w:szCs w:val="18"/>
              </w:rPr>
            </w:pPr>
          </w:p>
          <w:p w:rsidR="006E1B1E" w:rsidRPr="00756BEB" w:rsidRDefault="006E1B1E">
            <w:pPr>
              <w:jc w:val="center"/>
              <w:rPr>
                <w:b/>
                <w:bCs/>
                <w:sz w:val="18"/>
                <w:szCs w:val="18"/>
              </w:rPr>
            </w:pPr>
            <w:r w:rsidRPr="00756BEB">
              <w:rPr>
                <w:b/>
                <w:bCs/>
                <w:sz w:val="18"/>
                <w:szCs w:val="18"/>
              </w:rPr>
              <w:t>Összesen</w:t>
            </w:r>
          </w:p>
        </w:tc>
        <w:tc>
          <w:tcPr>
            <w:tcW w:w="1064" w:type="dxa"/>
            <w:vAlign w:val="center"/>
          </w:tcPr>
          <w:p w:rsidR="006E1B1E" w:rsidRPr="00756BEB" w:rsidRDefault="006E1B1E">
            <w:pPr>
              <w:jc w:val="center"/>
              <w:rPr>
                <w:b/>
                <w:bCs/>
                <w:sz w:val="18"/>
                <w:szCs w:val="18"/>
              </w:rPr>
            </w:pPr>
            <w:r w:rsidRPr="00756BEB">
              <w:rPr>
                <w:b/>
                <w:bCs/>
                <w:sz w:val="18"/>
                <w:szCs w:val="18"/>
              </w:rPr>
              <w:t>0-2 év</w:t>
            </w:r>
          </w:p>
        </w:tc>
        <w:tc>
          <w:tcPr>
            <w:tcW w:w="2414" w:type="dxa"/>
            <w:vAlign w:val="center"/>
          </w:tcPr>
          <w:p w:rsidR="006E1B1E" w:rsidRPr="00756BEB" w:rsidRDefault="006E1B1E">
            <w:pPr>
              <w:jc w:val="center"/>
              <w:rPr>
                <w:b/>
                <w:bCs/>
                <w:sz w:val="18"/>
                <w:szCs w:val="18"/>
              </w:rPr>
            </w:pPr>
            <w:r w:rsidRPr="00756BEB">
              <w:rPr>
                <w:b/>
                <w:bCs/>
                <w:sz w:val="18"/>
                <w:szCs w:val="18"/>
              </w:rPr>
              <w:t>2</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w:t>
            </w:r>
          </w:p>
        </w:tc>
      </w:tr>
      <w:tr w:rsidR="006E1B1E" w:rsidRPr="00756BEB">
        <w:trPr>
          <w:cantSplit/>
          <w:trHeight w:val="281"/>
          <w:jc w:val="center"/>
        </w:trPr>
        <w:tc>
          <w:tcPr>
            <w:tcW w:w="880" w:type="dxa"/>
            <w:vAlign w:val="center"/>
          </w:tcPr>
          <w:p w:rsidR="006E1B1E" w:rsidRPr="00756BEB" w:rsidRDefault="006E1B1E">
            <w:pPr>
              <w:jc w:val="center"/>
              <w:rPr>
                <w:b/>
                <w:bCs/>
                <w:sz w:val="18"/>
                <w:szCs w:val="18"/>
              </w:rPr>
            </w:pPr>
            <w:r w:rsidRPr="00756BEB">
              <w:rPr>
                <w:b/>
                <w:bCs/>
                <w:sz w:val="18"/>
                <w:szCs w:val="18"/>
              </w:rPr>
              <w:t>2.</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3-5 év</w:t>
            </w:r>
          </w:p>
        </w:tc>
        <w:tc>
          <w:tcPr>
            <w:tcW w:w="2414" w:type="dxa"/>
            <w:vAlign w:val="center"/>
          </w:tcPr>
          <w:p w:rsidR="006E1B1E" w:rsidRPr="00756BEB" w:rsidRDefault="006E1B1E">
            <w:pPr>
              <w:jc w:val="center"/>
              <w:rPr>
                <w:sz w:val="18"/>
                <w:szCs w:val="18"/>
              </w:rPr>
            </w:pPr>
            <w:r w:rsidRPr="00756BEB">
              <w:rPr>
                <w:sz w:val="18"/>
                <w:szCs w:val="18"/>
              </w:rPr>
              <w:t>-</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w:t>
            </w: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3.</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6-13 év</w:t>
            </w:r>
          </w:p>
        </w:tc>
        <w:tc>
          <w:tcPr>
            <w:tcW w:w="2414" w:type="dxa"/>
            <w:vAlign w:val="center"/>
          </w:tcPr>
          <w:p w:rsidR="006E1B1E" w:rsidRPr="00756BEB" w:rsidRDefault="006E1B1E">
            <w:pPr>
              <w:jc w:val="center"/>
              <w:rPr>
                <w:b/>
                <w:bCs/>
                <w:sz w:val="18"/>
                <w:szCs w:val="18"/>
              </w:rPr>
            </w:pPr>
            <w:r w:rsidRPr="00756BEB">
              <w:rPr>
                <w:b/>
                <w:bCs/>
                <w:sz w:val="18"/>
                <w:szCs w:val="18"/>
              </w:rPr>
              <w:t>3</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w:t>
            </w: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4.</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14-17 év</w:t>
            </w:r>
          </w:p>
        </w:tc>
        <w:tc>
          <w:tcPr>
            <w:tcW w:w="2414" w:type="dxa"/>
            <w:vAlign w:val="center"/>
          </w:tcPr>
          <w:p w:rsidR="006E1B1E" w:rsidRPr="00756BEB" w:rsidRDefault="006E1B1E">
            <w:pPr>
              <w:jc w:val="center"/>
              <w:rPr>
                <w:b/>
                <w:bCs/>
                <w:sz w:val="18"/>
                <w:szCs w:val="18"/>
              </w:rPr>
            </w:pPr>
            <w:r w:rsidRPr="00756BEB">
              <w:rPr>
                <w:b/>
                <w:bCs/>
                <w:sz w:val="18"/>
                <w:szCs w:val="18"/>
              </w:rPr>
              <w:t>2</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1</w:t>
            </w:r>
          </w:p>
        </w:tc>
      </w:tr>
      <w:tr w:rsidR="006E1B1E" w:rsidRPr="00756BEB">
        <w:trPr>
          <w:trHeight w:val="354"/>
          <w:jc w:val="center"/>
        </w:trPr>
        <w:tc>
          <w:tcPr>
            <w:tcW w:w="880" w:type="dxa"/>
            <w:vAlign w:val="center"/>
          </w:tcPr>
          <w:p w:rsidR="006E1B1E" w:rsidRPr="00756BEB" w:rsidRDefault="006E1B1E">
            <w:pPr>
              <w:jc w:val="center"/>
              <w:rPr>
                <w:b/>
                <w:bCs/>
                <w:sz w:val="18"/>
                <w:szCs w:val="18"/>
              </w:rPr>
            </w:pPr>
            <w:r w:rsidRPr="00756BEB">
              <w:rPr>
                <w:b/>
                <w:bCs/>
                <w:sz w:val="18"/>
                <w:szCs w:val="18"/>
              </w:rPr>
              <w:t>5.</w:t>
            </w:r>
          </w:p>
        </w:tc>
        <w:tc>
          <w:tcPr>
            <w:tcW w:w="2063" w:type="dxa"/>
            <w:gridSpan w:val="2"/>
            <w:vAlign w:val="center"/>
          </w:tcPr>
          <w:p w:rsidR="006E1B1E" w:rsidRPr="00756BEB" w:rsidRDefault="006E1B1E">
            <w:pPr>
              <w:rPr>
                <w:b/>
                <w:bCs/>
                <w:sz w:val="18"/>
                <w:szCs w:val="18"/>
              </w:rPr>
            </w:pPr>
            <w:r w:rsidRPr="00756BEB">
              <w:rPr>
                <w:b/>
                <w:bCs/>
                <w:sz w:val="18"/>
                <w:szCs w:val="18"/>
              </w:rPr>
              <w:t>Összesen(01-04. sorok)</w:t>
            </w:r>
          </w:p>
        </w:tc>
        <w:tc>
          <w:tcPr>
            <w:tcW w:w="2414" w:type="dxa"/>
            <w:vAlign w:val="center"/>
          </w:tcPr>
          <w:p w:rsidR="006E1B1E" w:rsidRPr="00756BEB" w:rsidRDefault="006E1B1E">
            <w:pPr>
              <w:jc w:val="center"/>
              <w:rPr>
                <w:b/>
                <w:bCs/>
                <w:sz w:val="18"/>
                <w:szCs w:val="18"/>
              </w:rPr>
            </w:pPr>
            <w:r w:rsidRPr="00756BEB">
              <w:rPr>
                <w:b/>
                <w:bCs/>
                <w:sz w:val="18"/>
                <w:szCs w:val="18"/>
              </w:rPr>
              <w:t>7</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1</w:t>
            </w:r>
          </w:p>
        </w:tc>
      </w:tr>
      <w:tr w:rsidR="006E1B1E" w:rsidRPr="00756BEB">
        <w:trPr>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6.</w:t>
            </w:r>
          </w:p>
        </w:tc>
        <w:tc>
          <w:tcPr>
            <w:tcW w:w="2063" w:type="dxa"/>
            <w:gridSpan w:val="2"/>
            <w:vAlign w:val="center"/>
          </w:tcPr>
          <w:p w:rsidR="006E1B1E" w:rsidRPr="00756BEB" w:rsidRDefault="006E1B1E">
            <w:pPr>
              <w:rPr>
                <w:b/>
                <w:bCs/>
                <w:sz w:val="18"/>
                <w:szCs w:val="18"/>
              </w:rPr>
            </w:pPr>
            <w:r w:rsidRPr="00756BEB">
              <w:rPr>
                <w:b/>
                <w:bCs/>
                <w:sz w:val="18"/>
                <w:szCs w:val="18"/>
              </w:rPr>
              <w:t>Családok száma</w:t>
            </w:r>
          </w:p>
        </w:tc>
        <w:tc>
          <w:tcPr>
            <w:tcW w:w="2414" w:type="dxa"/>
            <w:vAlign w:val="center"/>
          </w:tcPr>
          <w:p w:rsidR="006E1B1E" w:rsidRPr="00756BEB" w:rsidRDefault="006E1B1E">
            <w:pPr>
              <w:jc w:val="center"/>
              <w:rPr>
                <w:b/>
                <w:bCs/>
                <w:sz w:val="18"/>
                <w:szCs w:val="18"/>
              </w:rPr>
            </w:pPr>
            <w:r w:rsidRPr="00756BEB">
              <w:rPr>
                <w:b/>
                <w:bCs/>
                <w:sz w:val="18"/>
                <w:szCs w:val="18"/>
              </w:rPr>
              <w:t>4</w:t>
            </w:r>
          </w:p>
        </w:tc>
        <w:tc>
          <w:tcPr>
            <w:tcW w:w="1839" w:type="dxa"/>
            <w:gridSpan w:val="2"/>
            <w:vAlign w:val="center"/>
          </w:tcPr>
          <w:p w:rsidR="006E1B1E" w:rsidRPr="00756BEB" w:rsidRDefault="006E1B1E">
            <w:pPr>
              <w:jc w:val="center"/>
              <w:rPr>
                <w:b/>
                <w:bCs/>
                <w:sz w:val="18"/>
                <w:szCs w:val="18"/>
              </w:rPr>
            </w:pPr>
            <w:r w:rsidRPr="00756BEB">
              <w:rPr>
                <w:b/>
                <w:bCs/>
                <w:sz w:val="18"/>
                <w:szCs w:val="18"/>
              </w:rPr>
              <w:t>-</w:t>
            </w:r>
          </w:p>
        </w:tc>
        <w:tc>
          <w:tcPr>
            <w:tcW w:w="1125" w:type="dxa"/>
            <w:gridSpan w:val="2"/>
            <w:vAlign w:val="center"/>
          </w:tcPr>
          <w:p w:rsidR="006E1B1E" w:rsidRPr="00756BEB" w:rsidRDefault="006E1B1E">
            <w:pPr>
              <w:jc w:val="center"/>
              <w:rPr>
                <w:b/>
                <w:bCs/>
                <w:sz w:val="18"/>
                <w:szCs w:val="18"/>
              </w:rPr>
            </w:pPr>
            <w:r w:rsidRPr="00756BEB">
              <w:rPr>
                <w:b/>
                <w:bCs/>
                <w:sz w:val="18"/>
                <w:szCs w:val="18"/>
              </w:rPr>
              <w:t>1</w:t>
            </w:r>
          </w:p>
        </w:tc>
      </w:tr>
    </w:tbl>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rPr>
          <w:b/>
          <w:bCs/>
          <w:sz w:val="22"/>
          <w:szCs w:val="22"/>
        </w:rPr>
      </w:pPr>
    </w:p>
    <w:p w:rsidR="006E1B1E" w:rsidRDefault="006E1B1E">
      <w:pPr>
        <w:pStyle w:val="BodyText"/>
        <w:jc w:val="center"/>
        <w:rPr>
          <w:rFonts w:ascii="Arial Narrow" w:hAnsi="Arial Narrow" w:cs="Arial Narrow"/>
          <w:b/>
          <w:bCs/>
          <w:sz w:val="22"/>
          <w:szCs w:val="22"/>
          <w:u w:val="single"/>
        </w:rPr>
      </w:pPr>
      <w:r>
        <w:rPr>
          <w:b/>
          <w:bCs/>
          <w:sz w:val="22"/>
          <w:szCs w:val="22"/>
        </w:rPr>
        <w:br w:type="page"/>
      </w:r>
      <w:r>
        <w:rPr>
          <w:rFonts w:ascii="Arial Narrow" w:hAnsi="Arial Narrow" w:cs="Arial Narrow"/>
          <w:b/>
          <w:bCs/>
          <w:sz w:val="22"/>
          <w:szCs w:val="22"/>
          <w:u w:val="single"/>
        </w:rPr>
        <w:t>Gyermekjóléti szolgálat gondozási tevékenysége az intézmény ellátási területére vonatkozóan 2014. évben.</w:t>
      </w:r>
    </w:p>
    <w:p w:rsidR="006E1B1E" w:rsidRDefault="006E1B1E">
      <w:pPr>
        <w:pStyle w:val="BodyText"/>
        <w:jc w:val="center"/>
        <w:rPr>
          <w:rFonts w:ascii="Arial Narrow" w:hAnsi="Arial Narrow" w:cs="Arial Narrow"/>
          <w:b/>
          <w:bCs/>
          <w:sz w:val="22"/>
          <w:szCs w:val="22"/>
          <w:u w:val="single"/>
        </w:rPr>
      </w:pPr>
    </w:p>
    <w:p w:rsidR="006E1B1E" w:rsidRDefault="006E1B1E">
      <w:pPr>
        <w:pStyle w:val="BodyText"/>
        <w:jc w:val="center"/>
        <w:rPr>
          <w:rFonts w:ascii="Arial Narrow" w:hAnsi="Arial Narrow" w:cs="Arial Narrow"/>
          <w:b/>
          <w:bCs/>
          <w:sz w:val="22"/>
          <w:szCs w:val="22"/>
          <w:u w:val="single"/>
        </w:rPr>
      </w:pPr>
    </w:p>
    <w:p w:rsidR="006E1B1E" w:rsidRDefault="006E1B1E">
      <w:pPr>
        <w:numPr>
          <w:ilvl w:val="0"/>
          <w:numId w:val="10"/>
        </w:numPr>
        <w:jc w:val="center"/>
        <w:rPr>
          <w:rFonts w:ascii="Arial Narrow" w:hAnsi="Arial Narrow" w:cs="Arial Narrow"/>
          <w:b/>
          <w:bCs/>
          <w:sz w:val="22"/>
          <w:szCs w:val="22"/>
        </w:rPr>
      </w:pPr>
      <w:r>
        <w:rPr>
          <w:rFonts w:ascii="Arial Narrow" w:hAnsi="Arial Narrow" w:cs="Arial Narrow"/>
          <w:b/>
          <w:bCs/>
          <w:sz w:val="22"/>
          <w:szCs w:val="22"/>
        </w:rPr>
        <w:t>számú táblázat</w:t>
      </w:r>
    </w:p>
    <w:p w:rsidR="006E1B1E" w:rsidRDefault="006E1B1E">
      <w:pPr>
        <w:jc w:val="center"/>
        <w:rPr>
          <w:b/>
          <w:bCs/>
          <w:sz w:val="22"/>
          <w:szCs w:val="22"/>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6E1B1E" w:rsidRPr="00756BEB">
        <w:trPr>
          <w:gridAfter w:val="1"/>
          <w:wAfter w:w="11" w:type="dxa"/>
          <w:cantSplit/>
          <w:trHeight w:val="450"/>
          <w:jc w:val="center"/>
        </w:trPr>
        <w:tc>
          <w:tcPr>
            <w:tcW w:w="880" w:type="dxa"/>
            <w:vMerge w:val="restart"/>
            <w:vAlign w:val="center"/>
          </w:tcPr>
          <w:p w:rsidR="006E1B1E" w:rsidRPr="00756BEB" w:rsidRDefault="006E1B1E">
            <w:pPr>
              <w:jc w:val="center"/>
              <w:rPr>
                <w:b/>
                <w:bCs/>
                <w:sz w:val="18"/>
                <w:szCs w:val="18"/>
              </w:rPr>
            </w:pPr>
            <w:r w:rsidRPr="00756BEB">
              <w:rPr>
                <w:b/>
                <w:bCs/>
                <w:sz w:val="18"/>
                <w:szCs w:val="18"/>
              </w:rPr>
              <w:t>Sor</w:t>
            </w:r>
          </w:p>
          <w:p w:rsidR="006E1B1E" w:rsidRPr="00756BEB" w:rsidRDefault="006E1B1E">
            <w:pPr>
              <w:jc w:val="center"/>
              <w:rPr>
                <w:b/>
                <w:bCs/>
                <w:sz w:val="18"/>
                <w:szCs w:val="18"/>
              </w:rPr>
            </w:pPr>
            <w:r w:rsidRPr="00756BEB">
              <w:rPr>
                <w:b/>
                <w:bCs/>
                <w:sz w:val="18"/>
                <w:szCs w:val="18"/>
              </w:rPr>
              <w:t>szám</w:t>
            </w:r>
          </w:p>
        </w:tc>
        <w:tc>
          <w:tcPr>
            <w:tcW w:w="2063" w:type="dxa"/>
            <w:gridSpan w:val="2"/>
            <w:vMerge w:val="restart"/>
            <w:vAlign w:val="center"/>
          </w:tcPr>
          <w:p w:rsidR="006E1B1E" w:rsidRPr="00756BEB" w:rsidRDefault="006E1B1E">
            <w:pPr>
              <w:jc w:val="center"/>
              <w:rPr>
                <w:b/>
                <w:bCs/>
                <w:sz w:val="18"/>
                <w:szCs w:val="18"/>
              </w:rPr>
            </w:pPr>
            <w:r w:rsidRPr="00756BEB">
              <w:rPr>
                <w:b/>
                <w:bCs/>
                <w:sz w:val="18"/>
                <w:szCs w:val="18"/>
              </w:rPr>
              <w:t>Nem és kor</w:t>
            </w:r>
          </w:p>
        </w:tc>
        <w:tc>
          <w:tcPr>
            <w:tcW w:w="2481" w:type="dxa"/>
            <w:gridSpan w:val="2"/>
            <w:vAlign w:val="center"/>
          </w:tcPr>
          <w:p w:rsidR="006E1B1E" w:rsidRPr="00756BEB" w:rsidRDefault="006E1B1E">
            <w:pPr>
              <w:jc w:val="center"/>
              <w:rPr>
                <w:b/>
                <w:bCs/>
                <w:sz w:val="18"/>
                <w:szCs w:val="18"/>
              </w:rPr>
            </w:pPr>
            <w:r w:rsidRPr="00756BEB">
              <w:rPr>
                <w:b/>
                <w:bCs/>
                <w:sz w:val="18"/>
                <w:szCs w:val="18"/>
              </w:rPr>
              <w:t>Alapellátásban történő gondozás</w:t>
            </w:r>
          </w:p>
        </w:tc>
        <w:tc>
          <w:tcPr>
            <w:tcW w:w="1772" w:type="dxa"/>
            <w:vAlign w:val="center"/>
          </w:tcPr>
          <w:p w:rsidR="006E1B1E" w:rsidRPr="00756BEB" w:rsidRDefault="006E1B1E">
            <w:pPr>
              <w:jc w:val="center"/>
              <w:rPr>
                <w:b/>
                <w:bCs/>
                <w:sz w:val="18"/>
                <w:szCs w:val="18"/>
              </w:rPr>
            </w:pPr>
            <w:r w:rsidRPr="00756BEB">
              <w:rPr>
                <w:b/>
                <w:bCs/>
                <w:sz w:val="18"/>
                <w:szCs w:val="18"/>
              </w:rPr>
              <w:t>Védelembe vétel</w:t>
            </w:r>
          </w:p>
        </w:tc>
        <w:tc>
          <w:tcPr>
            <w:tcW w:w="1114" w:type="dxa"/>
            <w:vAlign w:val="center"/>
          </w:tcPr>
          <w:p w:rsidR="006E1B1E" w:rsidRPr="00756BEB" w:rsidRDefault="006E1B1E">
            <w:pPr>
              <w:jc w:val="center"/>
              <w:rPr>
                <w:b/>
                <w:bCs/>
                <w:sz w:val="18"/>
                <w:szCs w:val="18"/>
              </w:rPr>
            </w:pPr>
            <w:r w:rsidRPr="00756BEB">
              <w:rPr>
                <w:b/>
                <w:bCs/>
                <w:sz w:val="18"/>
                <w:szCs w:val="18"/>
              </w:rPr>
              <w:t>Nevelésbe vétel</w:t>
            </w:r>
          </w:p>
        </w:tc>
      </w:tr>
      <w:tr w:rsidR="006E1B1E" w:rsidRPr="00756BEB">
        <w:trPr>
          <w:gridAfter w:val="5"/>
          <w:wAfter w:w="5378" w:type="dxa"/>
          <w:cantSplit/>
          <w:trHeight w:val="450"/>
          <w:jc w:val="center"/>
        </w:trPr>
        <w:tc>
          <w:tcPr>
            <w:tcW w:w="880" w:type="dxa"/>
            <w:vMerge/>
            <w:vAlign w:val="center"/>
          </w:tcPr>
          <w:p w:rsidR="006E1B1E" w:rsidRPr="00756BEB" w:rsidRDefault="006E1B1E">
            <w:pPr>
              <w:rPr>
                <w:b/>
                <w:bCs/>
                <w:sz w:val="18"/>
                <w:szCs w:val="18"/>
              </w:rPr>
            </w:pPr>
          </w:p>
        </w:tc>
        <w:tc>
          <w:tcPr>
            <w:tcW w:w="2063" w:type="dxa"/>
            <w:gridSpan w:val="2"/>
            <w:vMerge/>
            <w:vAlign w:val="center"/>
          </w:tcPr>
          <w:p w:rsidR="006E1B1E" w:rsidRPr="00756BEB" w:rsidRDefault="006E1B1E">
            <w:pPr>
              <w:rPr>
                <w:b/>
                <w:bCs/>
                <w:sz w:val="18"/>
                <w:szCs w:val="18"/>
              </w:rPr>
            </w:pP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1.</w:t>
            </w:r>
          </w:p>
        </w:tc>
        <w:tc>
          <w:tcPr>
            <w:tcW w:w="999" w:type="dxa"/>
            <w:vMerge w:val="restart"/>
            <w:vAlign w:val="center"/>
          </w:tcPr>
          <w:p w:rsidR="006E1B1E" w:rsidRPr="00756BEB" w:rsidRDefault="006E1B1E">
            <w:pPr>
              <w:rPr>
                <w:b/>
                <w:bCs/>
                <w:sz w:val="18"/>
                <w:szCs w:val="18"/>
              </w:rPr>
            </w:pPr>
          </w:p>
          <w:p w:rsidR="006E1B1E" w:rsidRPr="00756BEB" w:rsidRDefault="006E1B1E">
            <w:pPr>
              <w:jc w:val="center"/>
              <w:rPr>
                <w:b/>
                <w:bCs/>
                <w:sz w:val="18"/>
                <w:szCs w:val="18"/>
              </w:rPr>
            </w:pPr>
            <w:r w:rsidRPr="00756BEB">
              <w:rPr>
                <w:b/>
                <w:bCs/>
                <w:sz w:val="18"/>
                <w:szCs w:val="18"/>
              </w:rPr>
              <w:t>Összesen</w:t>
            </w:r>
          </w:p>
        </w:tc>
        <w:tc>
          <w:tcPr>
            <w:tcW w:w="1064" w:type="dxa"/>
            <w:vAlign w:val="center"/>
          </w:tcPr>
          <w:p w:rsidR="006E1B1E" w:rsidRPr="00756BEB" w:rsidRDefault="006E1B1E">
            <w:pPr>
              <w:jc w:val="center"/>
              <w:rPr>
                <w:b/>
                <w:bCs/>
                <w:sz w:val="18"/>
                <w:szCs w:val="18"/>
              </w:rPr>
            </w:pPr>
            <w:r w:rsidRPr="00756BEB">
              <w:rPr>
                <w:b/>
                <w:bCs/>
                <w:sz w:val="18"/>
                <w:szCs w:val="18"/>
              </w:rPr>
              <w:t>0-2 év</w:t>
            </w:r>
          </w:p>
        </w:tc>
        <w:tc>
          <w:tcPr>
            <w:tcW w:w="2414" w:type="dxa"/>
            <w:vAlign w:val="center"/>
          </w:tcPr>
          <w:p w:rsidR="006E1B1E" w:rsidRPr="00756BEB" w:rsidRDefault="006E1B1E">
            <w:pPr>
              <w:jc w:val="center"/>
              <w:rPr>
                <w:b/>
                <w:bCs/>
                <w:sz w:val="18"/>
                <w:szCs w:val="18"/>
              </w:rPr>
            </w:pPr>
            <w:r w:rsidRPr="00756BEB">
              <w:rPr>
                <w:b/>
                <w:bCs/>
                <w:sz w:val="18"/>
                <w:szCs w:val="18"/>
              </w:rPr>
              <w:t>4</w:t>
            </w:r>
          </w:p>
        </w:tc>
        <w:tc>
          <w:tcPr>
            <w:tcW w:w="1839" w:type="dxa"/>
            <w:gridSpan w:val="2"/>
            <w:vAlign w:val="center"/>
          </w:tcPr>
          <w:p w:rsidR="006E1B1E" w:rsidRPr="00756BEB" w:rsidRDefault="006E1B1E">
            <w:pPr>
              <w:jc w:val="center"/>
              <w:rPr>
                <w:b/>
                <w:bCs/>
                <w:sz w:val="18"/>
                <w:szCs w:val="18"/>
              </w:rPr>
            </w:pPr>
            <w:r w:rsidRPr="00756BEB">
              <w:rPr>
                <w:b/>
                <w:bCs/>
                <w:sz w:val="18"/>
                <w:szCs w:val="18"/>
              </w:rPr>
              <w:t>3</w:t>
            </w:r>
          </w:p>
        </w:tc>
        <w:tc>
          <w:tcPr>
            <w:tcW w:w="1125" w:type="dxa"/>
            <w:gridSpan w:val="2"/>
            <w:vAlign w:val="center"/>
          </w:tcPr>
          <w:p w:rsidR="006E1B1E" w:rsidRPr="00756BEB" w:rsidRDefault="006E1B1E">
            <w:pPr>
              <w:jc w:val="center"/>
              <w:rPr>
                <w:b/>
                <w:bCs/>
                <w:sz w:val="18"/>
                <w:szCs w:val="18"/>
              </w:rPr>
            </w:pPr>
            <w:r w:rsidRPr="00756BEB">
              <w:rPr>
                <w:b/>
                <w:bCs/>
                <w:sz w:val="18"/>
                <w:szCs w:val="18"/>
              </w:rPr>
              <w:t>-</w:t>
            </w:r>
          </w:p>
        </w:tc>
      </w:tr>
      <w:tr w:rsidR="006E1B1E" w:rsidRPr="00756BEB">
        <w:trPr>
          <w:cantSplit/>
          <w:trHeight w:val="281"/>
          <w:jc w:val="center"/>
        </w:trPr>
        <w:tc>
          <w:tcPr>
            <w:tcW w:w="880" w:type="dxa"/>
            <w:vAlign w:val="center"/>
          </w:tcPr>
          <w:p w:rsidR="006E1B1E" w:rsidRPr="00756BEB" w:rsidRDefault="006E1B1E">
            <w:pPr>
              <w:jc w:val="center"/>
              <w:rPr>
                <w:b/>
                <w:bCs/>
                <w:sz w:val="18"/>
                <w:szCs w:val="18"/>
              </w:rPr>
            </w:pPr>
            <w:r w:rsidRPr="00756BEB">
              <w:rPr>
                <w:b/>
                <w:bCs/>
                <w:sz w:val="18"/>
                <w:szCs w:val="18"/>
              </w:rPr>
              <w:t>2.</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3-5 év</w:t>
            </w:r>
          </w:p>
        </w:tc>
        <w:tc>
          <w:tcPr>
            <w:tcW w:w="2414" w:type="dxa"/>
            <w:vAlign w:val="center"/>
          </w:tcPr>
          <w:p w:rsidR="006E1B1E" w:rsidRPr="00756BEB" w:rsidRDefault="006E1B1E">
            <w:pPr>
              <w:jc w:val="center"/>
              <w:rPr>
                <w:b/>
                <w:bCs/>
                <w:sz w:val="18"/>
                <w:szCs w:val="18"/>
              </w:rPr>
            </w:pPr>
            <w:r w:rsidRPr="00756BEB">
              <w:rPr>
                <w:b/>
                <w:bCs/>
                <w:sz w:val="18"/>
                <w:szCs w:val="18"/>
              </w:rPr>
              <w:t>1</w:t>
            </w:r>
          </w:p>
        </w:tc>
        <w:tc>
          <w:tcPr>
            <w:tcW w:w="1839" w:type="dxa"/>
            <w:gridSpan w:val="2"/>
            <w:vAlign w:val="center"/>
          </w:tcPr>
          <w:p w:rsidR="006E1B1E" w:rsidRPr="00756BEB" w:rsidRDefault="006E1B1E">
            <w:pPr>
              <w:jc w:val="center"/>
              <w:rPr>
                <w:b/>
                <w:bCs/>
                <w:sz w:val="18"/>
                <w:szCs w:val="18"/>
              </w:rPr>
            </w:pPr>
            <w:r w:rsidRPr="00756BEB">
              <w:rPr>
                <w:b/>
                <w:bCs/>
                <w:sz w:val="18"/>
                <w:szCs w:val="18"/>
              </w:rPr>
              <w:t>5</w:t>
            </w:r>
          </w:p>
        </w:tc>
        <w:tc>
          <w:tcPr>
            <w:tcW w:w="1125" w:type="dxa"/>
            <w:gridSpan w:val="2"/>
            <w:vAlign w:val="center"/>
          </w:tcPr>
          <w:p w:rsidR="006E1B1E" w:rsidRPr="00756BEB" w:rsidRDefault="006E1B1E">
            <w:pPr>
              <w:jc w:val="center"/>
              <w:rPr>
                <w:b/>
                <w:bCs/>
                <w:sz w:val="18"/>
                <w:szCs w:val="18"/>
              </w:rPr>
            </w:pPr>
            <w:r w:rsidRPr="00756BEB">
              <w:rPr>
                <w:b/>
                <w:bCs/>
                <w:sz w:val="18"/>
                <w:szCs w:val="18"/>
              </w:rPr>
              <w:t>1</w:t>
            </w: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3.</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6-13 év</w:t>
            </w:r>
          </w:p>
        </w:tc>
        <w:tc>
          <w:tcPr>
            <w:tcW w:w="2414" w:type="dxa"/>
            <w:vAlign w:val="center"/>
          </w:tcPr>
          <w:p w:rsidR="006E1B1E" w:rsidRPr="00756BEB" w:rsidRDefault="006E1B1E">
            <w:pPr>
              <w:jc w:val="center"/>
              <w:rPr>
                <w:b/>
                <w:bCs/>
                <w:sz w:val="18"/>
                <w:szCs w:val="18"/>
              </w:rPr>
            </w:pPr>
            <w:r w:rsidRPr="00756BEB">
              <w:rPr>
                <w:b/>
                <w:bCs/>
                <w:sz w:val="18"/>
                <w:szCs w:val="18"/>
              </w:rPr>
              <w:t>10</w:t>
            </w:r>
          </w:p>
        </w:tc>
        <w:tc>
          <w:tcPr>
            <w:tcW w:w="1839" w:type="dxa"/>
            <w:gridSpan w:val="2"/>
            <w:vAlign w:val="center"/>
          </w:tcPr>
          <w:p w:rsidR="006E1B1E" w:rsidRPr="00756BEB" w:rsidRDefault="006E1B1E">
            <w:pPr>
              <w:jc w:val="center"/>
              <w:rPr>
                <w:b/>
                <w:bCs/>
                <w:sz w:val="18"/>
                <w:szCs w:val="18"/>
              </w:rPr>
            </w:pPr>
            <w:r w:rsidRPr="00756BEB">
              <w:rPr>
                <w:b/>
                <w:bCs/>
                <w:sz w:val="18"/>
                <w:szCs w:val="18"/>
              </w:rPr>
              <w:t>11</w:t>
            </w:r>
          </w:p>
        </w:tc>
        <w:tc>
          <w:tcPr>
            <w:tcW w:w="1125" w:type="dxa"/>
            <w:gridSpan w:val="2"/>
            <w:vAlign w:val="center"/>
          </w:tcPr>
          <w:p w:rsidR="006E1B1E" w:rsidRPr="00756BEB" w:rsidRDefault="006E1B1E">
            <w:pPr>
              <w:jc w:val="center"/>
              <w:rPr>
                <w:b/>
                <w:bCs/>
                <w:sz w:val="18"/>
                <w:szCs w:val="18"/>
              </w:rPr>
            </w:pPr>
            <w:r w:rsidRPr="00756BEB">
              <w:rPr>
                <w:b/>
                <w:bCs/>
                <w:sz w:val="18"/>
                <w:szCs w:val="18"/>
              </w:rPr>
              <w:t>2</w:t>
            </w:r>
          </w:p>
        </w:tc>
      </w:tr>
      <w:tr w:rsidR="006E1B1E" w:rsidRPr="00756BEB">
        <w:trPr>
          <w:cantSplit/>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4.</w:t>
            </w:r>
          </w:p>
        </w:tc>
        <w:tc>
          <w:tcPr>
            <w:tcW w:w="999" w:type="dxa"/>
            <w:vMerge/>
            <w:vAlign w:val="center"/>
          </w:tcPr>
          <w:p w:rsidR="006E1B1E" w:rsidRPr="00756BEB" w:rsidRDefault="006E1B1E">
            <w:pPr>
              <w:rPr>
                <w:b/>
                <w:bCs/>
                <w:sz w:val="18"/>
                <w:szCs w:val="18"/>
              </w:rPr>
            </w:pPr>
          </w:p>
        </w:tc>
        <w:tc>
          <w:tcPr>
            <w:tcW w:w="1064" w:type="dxa"/>
            <w:vAlign w:val="center"/>
          </w:tcPr>
          <w:p w:rsidR="006E1B1E" w:rsidRPr="00756BEB" w:rsidRDefault="006E1B1E">
            <w:pPr>
              <w:jc w:val="center"/>
              <w:rPr>
                <w:b/>
                <w:bCs/>
                <w:sz w:val="18"/>
                <w:szCs w:val="18"/>
              </w:rPr>
            </w:pPr>
            <w:r w:rsidRPr="00756BEB">
              <w:rPr>
                <w:b/>
                <w:bCs/>
                <w:sz w:val="18"/>
                <w:szCs w:val="18"/>
              </w:rPr>
              <w:t>14-17 év</w:t>
            </w:r>
          </w:p>
        </w:tc>
        <w:tc>
          <w:tcPr>
            <w:tcW w:w="2414" w:type="dxa"/>
            <w:vAlign w:val="center"/>
          </w:tcPr>
          <w:p w:rsidR="006E1B1E" w:rsidRPr="00756BEB" w:rsidRDefault="006E1B1E">
            <w:pPr>
              <w:jc w:val="center"/>
              <w:rPr>
                <w:b/>
                <w:bCs/>
                <w:sz w:val="18"/>
                <w:szCs w:val="18"/>
              </w:rPr>
            </w:pPr>
            <w:r w:rsidRPr="00756BEB">
              <w:rPr>
                <w:b/>
                <w:bCs/>
                <w:sz w:val="18"/>
                <w:szCs w:val="18"/>
              </w:rPr>
              <w:t>14</w:t>
            </w:r>
          </w:p>
        </w:tc>
        <w:tc>
          <w:tcPr>
            <w:tcW w:w="1839" w:type="dxa"/>
            <w:gridSpan w:val="2"/>
            <w:vAlign w:val="center"/>
          </w:tcPr>
          <w:p w:rsidR="006E1B1E" w:rsidRPr="00756BEB" w:rsidRDefault="006E1B1E">
            <w:pPr>
              <w:jc w:val="center"/>
              <w:rPr>
                <w:b/>
                <w:bCs/>
                <w:sz w:val="18"/>
                <w:szCs w:val="18"/>
              </w:rPr>
            </w:pPr>
            <w:r w:rsidRPr="00756BEB">
              <w:rPr>
                <w:b/>
                <w:bCs/>
                <w:sz w:val="18"/>
                <w:szCs w:val="18"/>
              </w:rPr>
              <w:t>7</w:t>
            </w:r>
          </w:p>
        </w:tc>
        <w:tc>
          <w:tcPr>
            <w:tcW w:w="1125" w:type="dxa"/>
            <w:gridSpan w:val="2"/>
            <w:vAlign w:val="center"/>
          </w:tcPr>
          <w:p w:rsidR="006E1B1E" w:rsidRPr="00756BEB" w:rsidRDefault="006E1B1E">
            <w:pPr>
              <w:jc w:val="center"/>
              <w:rPr>
                <w:b/>
                <w:bCs/>
                <w:sz w:val="18"/>
                <w:szCs w:val="18"/>
              </w:rPr>
            </w:pPr>
            <w:r w:rsidRPr="00756BEB">
              <w:rPr>
                <w:b/>
                <w:bCs/>
                <w:sz w:val="18"/>
                <w:szCs w:val="18"/>
              </w:rPr>
              <w:t>8</w:t>
            </w:r>
          </w:p>
        </w:tc>
      </w:tr>
      <w:tr w:rsidR="006E1B1E" w:rsidRPr="00756BEB">
        <w:trPr>
          <w:trHeight w:val="354"/>
          <w:jc w:val="center"/>
        </w:trPr>
        <w:tc>
          <w:tcPr>
            <w:tcW w:w="880" w:type="dxa"/>
            <w:vAlign w:val="center"/>
          </w:tcPr>
          <w:p w:rsidR="006E1B1E" w:rsidRPr="00756BEB" w:rsidRDefault="006E1B1E">
            <w:pPr>
              <w:jc w:val="center"/>
              <w:rPr>
                <w:b/>
                <w:bCs/>
                <w:sz w:val="18"/>
                <w:szCs w:val="18"/>
              </w:rPr>
            </w:pPr>
            <w:r w:rsidRPr="00756BEB">
              <w:rPr>
                <w:b/>
                <w:bCs/>
                <w:sz w:val="18"/>
                <w:szCs w:val="18"/>
              </w:rPr>
              <w:t>5.</w:t>
            </w:r>
          </w:p>
        </w:tc>
        <w:tc>
          <w:tcPr>
            <w:tcW w:w="2063" w:type="dxa"/>
            <w:gridSpan w:val="2"/>
            <w:vAlign w:val="center"/>
          </w:tcPr>
          <w:p w:rsidR="006E1B1E" w:rsidRPr="00756BEB" w:rsidRDefault="006E1B1E">
            <w:pPr>
              <w:rPr>
                <w:b/>
                <w:bCs/>
                <w:sz w:val="18"/>
                <w:szCs w:val="18"/>
              </w:rPr>
            </w:pPr>
            <w:r w:rsidRPr="00756BEB">
              <w:rPr>
                <w:b/>
                <w:bCs/>
                <w:sz w:val="18"/>
                <w:szCs w:val="18"/>
              </w:rPr>
              <w:t>Összesen(01-04. sorok)</w:t>
            </w:r>
          </w:p>
        </w:tc>
        <w:tc>
          <w:tcPr>
            <w:tcW w:w="2414" w:type="dxa"/>
            <w:vAlign w:val="center"/>
          </w:tcPr>
          <w:p w:rsidR="006E1B1E" w:rsidRPr="00756BEB" w:rsidRDefault="006E1B1E">
            <w:pPr>
              <w:jc w:val="center"/>
              <w:rPr>
                <w:b/>
                <w:bCs/>
                <w:sz w:val="18"/>
                <w:szCs w:val="18"/>
              </w:rPr>
            </w:pPr>
            <w:r w:rsidRPr="00756BEB">
              <w:rPr>
                <w:b/>
                <w:bCs/>
                <w:sz w:val="18"/>
                <w:szCs w:val="18"/>
              </w:rPr>
              <w:t>29</w:t>
            </w:r>
          </w:p>
        </w:tc>
        <w:tc>
          <w:tcPr>
            <w:tcW w:w="1839" w:type="dxa"/>
            <w:gridSpan w:val="2"/>
            <w:vAlign w:val="center"/>
          </w:tcPr>
          <w:p w:rsidR="006E1B1E" w:rsidRPr="00756BEB" w:rsidRDefault="006E1B1E">
            <w:pPr>
              <w:jc w:val="center"/>
              <w:rPr>
                <w:b/>
                <w:bCs/>
                <w:sz w:val="18"/>
                <w:szCs w:val="18"/>
              </w:rPr>
            </w:pPr>
            <w:r w:rsidRPr="00756BEB">
              <w:rPr>
                <w:b/>
                <w:bCs/>
                <w:sz w:val="18"/>
                <w:szCs w:val="18"/>
              </w:rPr>
              <w:t>26</w:t>
            </w:r>
          </w:p>
        </w:tc>
        <w:tc>
          <w:tcPr>
            <w:tcW w:w="1125" w:type="dxa"/>
            <w:gridSpan w:val="2"/>
            <w:vAlign w:val="center"/>
          </w:tcPr>
          <w:p w:rsidR="006E1B1E" w:rsidRPr="00756BEB" w:rsidRDefault="006E1B1E">
            <w:pPr>
              <w:jc w:val="center"/>
              <w:rPr>
                <w:b/>
                <w:bCs/>
                <w:sz w:val="18"/>
                <w:szCs w:val="18"/>
              </w:rPr>
            </w:pPr>
            <w:r w:rsidRPr="00756BEB">
              <w:rPr>
                <w:b/>
                <w:bCs/>
                <w:sz w:val="18"/>
                <w:szCs w:val="18"/>
              </w:rPr>
              <w:t>11</w:t>
            </w:r>
          </w:p>
        </w:tc>
      </w:tr>
      <w:tr w:rsidR="006E1B1E" w:rsidRPr="00756BEB">
        <w:trPr>
          <w:trHeight w:val="299"/>
          <w:jc w:val="center"/>
        </w:trPr>
        <w:tc>
          <w:tcPr>
            <w:tcW w:w="880" w:type="dxa"/>
            <w:vAlign w:val="center"/>
          </w:tcPr>
          <w:p w:rsidR="006E1B1E" w:rsidRPr="00756BEB" w:rsidRDefault="006E1B1E">
            <w:pPr>
              <w:jc w:val="center"/>
              <w:rPr>
                <w:b/>
                <w:bCs/>
                <w:sz w:val="18"/>
                <w:szCs w:val="18"/>
              </w:rPr>
            </w:pPr>
            <w:r w:rsidRPr="00756BEB">
              <w:rPr>
                <w:b/>
                <w:bCs/>
                <w:sz w:val="18"/>
                <w:szCs w:val="18"/>
              </w:rPr>
              <w:t>6.</w:t>
            </w:r>
          </w:p>
        </w:tc>
        <w:tc>
          <w:tcPr>
            <w:tcW w:w="2063" w:type="dxa"/>
            <w:gridSpan w:val="2"/>
            <w:vAlign w:val="center"/>
          </w:tcPr>
          <w:p w:rsidR="006E1B1E" w:rsidRPr="00756BEB" w:rsidRDefault="006E1B1E">
            <w:pPr>
              <w:rPr>
                <w:b/>
                <w:bCs/>
                <w:sz w:val="18"/>
                <w:szCs w:val="18"/>
              </w:rPr>
            </w:pPr>
            <w:r w:rsidRPr="00756BEB">
              <w:rPr>
                <w:b/>
                <w:bCs/>
                <w:sz w:val="18"/>
                <w:szCs w:val="18"/>
              </w:rPr>
              <w:t>Családok száma</w:t>
            </w:r>
          </w:p>
        </w:tc>
        <w:tc>
          <w:tcPr>
            <w:tcW w:w="2414" w:type="dxa"/>
            <w:vAlign w:val="center"/>
          </w:tcPr>
          <w:p w:rsidR="006E1B1E" w:rsidRPr="00756BEB" w:rsidRDefault="006E1B1E">
            <w:pPr>
              <w:jc w:val="center"/>
              <w:rPr>
                <w:b/>
                <w:bCs/>
                <w:sz w:val="18"/>
                <w:szCs w:val="18"/>
              </w:rPr>
            </w:pPr>
            <w:r w:rsidRPr="00756BEB">
              <w:rPr>
                <w:b/>
                <w:bCs/>
                <w:sz w:val="18"/>
                <w:szCs w:val="18"/>
              </w:rPr>
              <w:t>22</w:t>
            </w:r>
          </w:p>
        </w:tc>
        <w:tc>
          <w:tcPr>
            <w:tcW w:w="1839" w:type="dxa"/>
            <w:gridSpan w:val="2"/>
            <w:vAlign w:val="center"/>
          </w:tcPr>
          <w:p w:rsidR="006E1B1E" w:rsidRPr="00756BEB" w:rsidRDefault="006E1B1E">
            <w:pPr>
              <w:jc w:val="center"/>
              <w:rPr>
                <w:b/>
                <w:bCs/>
                <w:sz w:val="18"/>
                <w:szCs w:val="18"/>
              </w:rPr>
            </w:pPr>
            <w:r w:rsidRPr="00756BEB">
              <w:rPr>
                <w:b/>
                <w:bCs/>
                <w:sz w:val="18"/>
                <w:szCs w:val="18"/>
              </w:rPr>
              <w:t>13</w:t>
            </w:r>
          </w:p>
        </w:tc>
        <w:tc>
          <w:tcPr>
            <w:tcW w:w="1125" w:type="dxa"/>
            <w:gridSpan w:val="2"/>
            <w:vAlign w:val="center"/>
          </w:tcPr>
          <w:p w:rsidR="006E1B1E" w:rsidRPr="00756BEB" w:rsidRDefault="006E1B1E">
            <w:pPr>
              <w:jc w:val="center"/>
              <w:rPr>
                <w:b/>
                <w:bCs/>
                <w:sz w:val="18"/>
                <w:szCs w:val="18"/>
              </w:rPr>
            </w:pPr>
            <w:r w:rsidRPr="00756BEB">
              <w:rPr>
                <w:b/>
                <w:bCs/>
                <w:sz w:val="18"/>
                <w:szCs w:val="18"/>
              </w:rPr>
              <w:t>2</w:t>
            </w:r>
          </w:p>
        </w:tc>
      </w:tr>
    </w:tbl>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sz w:val="22"/>
          <w:szCs w:val="22"/>
        </w:rPr>
      </w:pPr>
      <w:r>
        <w:rPr>
          <w:b/>
          <w:bCs/>
          <w:sz w:val="22"/>
          <w:szCs w:val="22"/>
        </w:rPr>
        <w:t>A gyermek veszélyeztetettsége:</w:t>
      </w:r>
      <w:r>
        <w:rPr>
          <w:sz w:val="22"/>
          <w:szCs w:val="22"/>
        </w:rPr>
        <w:t xml:space="preserve"> olyan – magatartás, mulasztás vagy körülmény következtében kialakult – állapot, amely a gyermek testi, lelki, értelmi, érzelmi vagy erkölcsi fejlődését gátolja, vagy akadályozza.</w:t>
      </w:r>
    </w:p>
    <w:p w:rsidR="006E1B1E" w:rsidRDefault="006E1B1E">
      <w:pPr>
        <w:jc w:val="both"/>
        <w:rPr>
          <w:sz w:val="22"/>
          <w:szCs w:val="22"/>
        </w:rPr>
      </w:pPr>
    </w:p>
    <w:p w:rsidR="006E1B1E" w:rsidRDefault="006E1B1E">
      <w:pPr>
        <w:jc w:val="both"/>
        <w:rPr>
          <w:b/>
          <w:bCs/>
          <w:sz w:val="22"/>
          <w:szCs w:val="22"/>
        </w:rPr>
      </w:pPr>
      <w:r>
        <w:rPr>
          <w:b/>
          <w:bCs/>
          <w:sz w:val="22"/>
          <w:szCs w:val="22"/>
        </w:rPr>
        <w:t>Veszélyeztetettségi tényezők:</w:t>
      </w:r>
    </w:p>
    <w:p w:rsidR="006E1B1E" w:rsidRDefault="006E1B1E">
      <w:pPr>
        <w:jc w:val="both"/>
        <w:rPr>
          <w:b/>
          <w:bCs/>
          <w:sz w:val="22"/>
          <w:szCs w:val="22"/>
        </w:rPr>
      </w:pPr>
    </w:p>
    <w:p w:rsidR="006E1B1E" w:rsidRDefault="006E1B1E">
      <w:pPr>
        <w:jc w:val="both"/>
        <w:rPr>
          <w:b/>
          <w:bCs/>
          <w:i/>
          <w:iCs/>
          <w:sz w:val="22"/>
          <w:szCs w:val="22"/>
        </w:rPr>
      </w:pPr>
      <w:r>
        <w:rPr>
          <w:b/>
          <w:bCs/>
          <w:i/>
          <w:iCs/>
          <w:sz w:val="22"/>
          <w:szCs w:val="22"/>
        </w:rPr>
        <w:t>Lakáskörülmények</w:t>
      </w:r>
    </w:p>
    <w:p w:rsidR="006E1B1E" w:rsidRDefault="006E1B1E">
      <w:pPr>
        <w:numPr>
          <w:ilvl w:val="0"/>
          <w:numId w:val="11"/>
        </w:numPr>
        <w:jc w:val="both"/>
        <w:rPr>
          <w:sz w:val="22"/>
          <w:szCs w:val="22"/>
        </w:rPr>
      </w:pPr>
      <w:r>
        <w:rPr>
          <w:sz w:val="22"/>
          <w:szCs w:val="22"/>
        </w:rPr>
        <w:t>Lakás és környékének rossz állaga, higiénés állapota</w:t>
      </w:r>
    </w:p>
    <w:p w:rsidR="006E1B1E" w:rsidRDefault="006E1B1E">
      <w:pPr>
        <w:numPr>
          <w:ilvl w:val="0"/>
          <w:numId w:val="11"/>
        </w:numPr>
        <w:jc w:val="both"/>
        <w:rPr>
          <w:sz w:val="22"/>
          <w:szCs w:val="22"/>
        </w:rPr>
      </w:pPr>
      <w:r>
        <w:rPr>
          <w:sz w:val="22"/>
          <w:szCs w:val="22"/>
        </w:rPr>
        <w:t>Túlzsúfolt lakás, mennyire biztos a lakóhely</w:t>
      </w:r>
    </w:p>
    <w:p w:rsidR="006E1B1E" w:rsidRDefault="006E1B1E">
      <w:pPr>
        <w:numPr>
          <w:ilvl w:val="0"/>
          <w:numId w:val="11"/>
        </w:numPr>
        <w:jc w:val="both"/>
        <w:rPr>
          <w:b/>
          <w:bCs/>
          <w:i/>
          <w:iCs/>
          <w:sz w:val="22"/>
          <w:szCs w:val="22"/>
        </w:rPr>
      </w:pPr>
      <w:r>
        <w:rPr>
          <w:sz w:val="22"/>
          <w:szCs w:val="22"/>
        </w:rPr>
        <w:t>Élősködők és rágcsálók nagy számú jelenléte</w:t>
      </w:r>
    </w:p>
    <w:p w:rsidR="006E1B1E" w:rsidRDefault="006E1B1E">
      <w:pPr>
        <w:jc w:val="both"/>
        <w:rPr>
          <w:b/>
          <w:bCs/>
          <w:i/>
          <w:iCs/>
          <w:sz w:val="22"/>
          <w:szCs w:val="22"/>
        </w:rPr>
      </w:pPr>
      <w:r>
        <w:rPr>
          <w:b/>
          <w:bCs/>
          <w:i/>
          <w:iCs/>
          <w:sz w:val="22"/>
          <w:szCs w:val="22"/>
        </w:rPr>
        <w:t>Életmód</w:t>
      </w:r>
    </w:p>
    <w:p w:rsidR="006E1B1E" w:rsidRDefault="006E1B1E">
      <w:pPr>
        <w:numPr>
          <w:ilvl w:val="0"/>
          <w:numId w:val="11"/>
        </w:numPr>
        <w:jc w:val="both"/>
        <w:rPr>
          <w:sz w:val="22"/>
          <w:szCs w:val="22"/>
        </w:rPr>
      </w:pPr>
      <w:r>
        <w:rPr>
          <w:sz w:val="22"/>
          <w:szCs w:val="22"/>
        </w:rPr>
        <w:t>A szülő egészségi állapota (pszichiátriai betegség, tartós betegség, fogyatékosság)</w:t>
      </w:r>
    </w:p>
    <w:p w:rsidR="006E1B1E" w:rsidRDefault="006E1B1E">
      <w:pPr>
        <w:numPr>
          <w:ilvl w:val="0"/>
          <w:numId w:val="11"/>
        </w:numPr>
        <w:jc w:val="both"/>
        <w:rPr>
          <w:sz w:val="22"/>
          <w:szCs w:val="22"/>
        </w:rPr>
      </w:pPr>
      <w:r>
        <w:rPr>
          <w:sz w:val="22"/>
          <w:szCs w:val="22"/>
        </w:rPr>
        <w:t>Szenvedélybetegségek jelenléte (alkohol, drog, játék)</w:t>
      </w:r>
    </w:p>
    <w:p w:rsidR="006E1B1E" w:rsidRDefault="006E1B1E">
      <w:pPr>
        <w:numPr>
          <w:ilvl w:val="0"/>
          <w:numId w:val="11"/>
        </w:numPr>
        <w:jc w:val="both"/>
        <w:rPr>
          <w:sz w:val="22"/>
          <w:szCs w:val="22"/>
        </w:rPr>
      </w:pPr>
      <w:r>
        <w:rPr>
          <w:sz w:val="22"/>
          <w:szCs w:val="22"/>
        </w:rPr>
        <w:t>A felügyelet hiánya bármely családszerkezetnél</w:t>
      </w:r>
    </w:p>
    <w:p w:rsidR="006E1B1E" w:rsidRDefault="006E1B1E">
      <w:pPr>
        <w:numPr>
          <w:ilvl w:val="0"/>
          <w:numId w:val="11"/>
        </w:numPr>
        <w:jc w:val="both"/>
        <w:rPr>
          <w:sz w:val="22"/>
          <w:szCs w:val="22"/>
        </w:rPr>
      </w:pPr>
      <w:r>
        <w:rPr>
          <w:sz w:val="22"/>
          <w:szCs w:val="22"/>
        </w:rPr>
        <w:t>A szülők konfliktusos kapcsolata egymással (válás, agresszió egymással szemben)</w:t>
      </w:r>
    </w:p>
    <w:p w:rsidR="006E1B1E" w:rsidRDefault="006E1B1E">
      <w:pPr>
        <w:numPr>
          <w:ilvl w:val="0"/>
          <w:numId w:val="11"/>
        </w:numPr>
        <w:jc w:val="both"/>
        <w:rPr>
          <w:sz w:val="22"/>
          <w:szCs w:val="22"/>
        </w:rPr>
      </w:pPr>
      <w:r>
        <w:rPr>
          <w:sz w:val="22"/>
          <w:szCs w:val="22"/>
        </w:rPr>
        <w:t>Az alacsony jövedelem helytelen beosztása</w:t>
      </w:r>
    </w:p>
    <w:p w:rsidR="006E1B1E" w:rsidRDefault="006E1B1E">
      <w:pPr>
        <w:numPr>
          <w:ilvl w:val="0"/>
          <w:numId w:val="11"/>
        </w:numPr>
        <w:jc w:val="both"/>
        <w:rPr>
          <w:sz w:val="22"/>
          <w:szCs w:val="22"/>
        </w:rPr>
      </w:pPr>
      <w:r>
        <w:rPr>
          <w:sz w:val="22"/>
          <w:szCs w:val="22"/>
        </w:rPr>
        <w:t>Erkölcstelen életvitel (szexuális magatartás, bűnöző életmód)</w:t>
      </w:r>
    </w:p>
    <w:p w:rsidR="006E1B1E" w:rsidRDefault="006E1B1E">
      <w:pPr>
        <w:jc w:val="both"/>
        <w:rPr>
          <w:b/>
          <w:bCs/>
          <w:i/>
          <w:iCs/>
          <w:sz w:val="22"/>
          <w:szCs w:val="22"/>
        </w:rPr>
      </w:pPr>
      <w:r>
        <w:rPr>
          <w:b/>
          <w:bCs/>
          <w:i/>
          <w:iCs/>
          <w:sz w:val="22"/>
          <w:szCs w:val="22"/>
        </w:rPr>
        <w:t>Elhanyagolás</w:t>
      </w:r>
    </w:p>
    <w:p w:rsidR="006E1B1E" w:rsidRDefault="006E1B1E">
      <w:pPr>
        <w:numPr>
          <w:ilvl w:val="0"/>
          <w:numId w:val="11"/>
        </w:numPr>
        <w:jc w:val="both"/>
        <w:rPr>
          <w:sz w:val="22"/>
          <w:szCs w:val="22"/>
        </w:rPr>
      </w:pPr>
      <w:r>
        <w:rPr>
          <w:sz w:val="22"/>
          <w:szCs w:val="22"/>
        </w:rPr>
        <w:t>Testi elhanyagolás: éheztetés, gondozási hiányosságok</w:t>
      </w:r>
    </w:p>
    <w:p w:rsidR="006E1B1E" w:rsidRDefault="006E1B1E">
      <w:pPr>
        <w:numPr>
          <w:ilvl w:val="0"/>
          <w:numId w:val="11"/>
        </w:numPr>
        <w:jc w:val="both"/>
        <w:rPr>
          <w:sz w:val="22"/>
          <w:szCs w:val="22"/>
        </w:rPr>
      </w:pPr>
      <w:r>
        <w:rPr>
          <w:sz w:val="22"/>
          <w:szCs w:val="22"/>
        </w:rPr>
        <w:t>Érzelmi elhanyagolás: ingerszegény környezet, szeretethiányos szülő – gyerek kapcsolat, közömbösség</w:t>
      </w:r>
    </w:p>
    <w:p w:rsidR="006E1B1E" w:rsidRDefault="006E1B1E">
      <w:pPr>
        <w:numPr>
          <w:ilvl w:val="0"/>
          <w:numId w:val="11"/>
        </w:numPr>
        <w:jc w:val="both"/>
        <w:rPr>
          <w:sz w:val="22"/>
          <w:szCs w:val="22"/>
        </w:rPr>
      </w:pPr>
      <w:r>
        <w:rPr>
          <w:sz w:val="22"/>
          <w:szCs w:val="22"/>
        </w:rPr>
        <w:t>Értelmi elhanyagolás: nem kíséri figyelemmel a szülő a gyermek iskolai munkáját</w:t>
      </w:r>
    </w:p>
    <w:p w:rsidR="006E1B1E" w:rsidRDefault="006E1B1E">
      <w:pPr>
        <w:jc w:val="both"/>
        <w:rPr>
          <w:b/>
          <w:bCs/>
          <w:i/>
          <w:iCs/>
          <w:sz w:val="22"/>
          <w:szCs w:val="22"/>
        </w:rPr>
      </w:pPr>
      <w:r>
        <w:rPr>
          <w:b/>
          <w:bCs/>
          <w:i/>
          <w:iCs/>
          <w:sz w:val="22"/>
          <w:szCs w:val="22"/>
        </w:rPr>
        <w:t>Agresszió</w:t>
      </w:r>
    </w:p>
    <w:p w:rsidR="006E1B1E" w:rsidRDefault="006E1B1E">
      <w:pPr>
        <w:numPr>
          <w:ilvl w:val="0"/>
          <w:numId w:val="11"/>
        </w:numPr>
        <w:jc w:val="both"/>
        <w:rPr>
          <w:sz w:val="22"/>
          <w:szCs w:val="22"/>
        </w:rPr>
      </w:pPr>
      <w:r>
        <w:rPr>
          <w:sz w:val="22"/>
          <w:szCs w:val="22"/>
        </w:rPr>
        <w:t>Fizikai agresszió a gyermekkel szemben: szexuális zaklatás, bántalmazás</w:t>
      </w:r>
    </w:p>
    <w:p w:rsidR="006E1B1E" w:rsidRDefault="006E1B1E">
      <w:pPr>
        <w:numPr>
          <w:ilvl w:val="0"/>
          <w:numId w:val="11"/>
        </w:numPr>
        <w:jc w:val="both"/>
        <w:rPr>
          <w:sz w:val="22"/>
          <w:szCs w:val="22"/>
        </w:rPr>
      </w:pPr>
      <w:r>
        <w:rPr>
          <w:sz w:val="22"/>
          <w:szCs w:val="22"/>
        </w:rPr>
        <w:t>Lelki agresszió a gyermekkel szemben: érzelmi zsarolás, kiabálás, veszekedés, túlzott szigor</w:t>
      </w:r>
    </w:p>
    <w:p w:rsidR="006E1B1E" w:rsidRDefault="006E1B1E">
      <w:pPr>
        <w:numPr>
          <w:ilvl w:val="0"/>
          <w:numId w:val="11"/>
        </w:numPr>
        <w:jc w:val="both"/>
        <w:rPr>
          <w:sz w:val="22"/>
          <w:szCs w:val="22"/>
        </w:rPr>
      </w:pPr>
      <w:r>
        <w:rPr>
          <w:sz w:val="22"/>
          <w:szCs w:val="22"/>
        </w:rPr>
        <w:t>Felelőtlen, következetlen szülői magatartás a gyermeknevelésben</w:t>
      </w:r>
    </w:p>
    <w:p w:rsidR="006E1B1E" w:rsidRDefault="006E1B1E">
      <w:pPr>
        <w:pStyle w:val="NormalWeb"/>
        <w:spacing w:after="75" w:afterAutospacing="0"/>
        <w:ind w:left="75" w:right="75"/>
        <w:jc w:val="both"/>
        <w:rPr>
          <w:color w:val="auto"/>
          <w:sz w:val="22"/>
          <w:szCs w:val="22"/>
        </w:rPr>
      </w:pPr>
      <w:r>
        <w:rPr>
          <w:color w:val="auto"/>
          <w:sz w:val="22"/>
          <w:szCs w:val="22"/>
        </w:rPr>
        <w:t>A gyermekjóléti szolgálat egész éves munkájának nagyobb részét a veszélyeztetettség megelőzése, feltárása, valamint a meglévő veszélyeztetettség csökkentése és megszüntetése teszi ki. A munka azért is nagyon összetett, mivel maga a veszélyeztetettség is komplex fogalom. Több tényező együttesen hozza létre. Szinte nincs olyan eset, ahol csak és kizárólag egy veszélyfaktor adja a veszélyeztetettség alapját. A legfontosabb és legjellemzőbb veszélyfaktorok a mai rendszer tekintetében: anyagi problémák, párkapcsolati problémák, munkanélküliség, idő hiánya és az előző faktorok okozta feszültség következményeként a gyermeknevelési problémák, szülők közötti konfliktusok, érzelmi elhanyagolás, néha bántalmazás. Ezen faktorok oda-vissza kölcsönhatásban állnak, így gyakran több faktor együttes megléte alakítja ki a veszélyeztetettség tényét.</w:t>
      </w:r>
    </w:p>
    <w:p w:rsidR="006E1B1E" w:rsidRDefault="006E1B1E">
      <w:pPr>
        <w:ind w:left="60"/>
        <w:jc w:val="both"/>
        <w:rPr>
          <w:sz w:val="22"/>
          <w:szCs w:val="22"/>
        </w:rPr>
      </w:pPr>
      <w:r>
        <w:rPr>
          <w:sz w:val="22"/>
          <w:szCs w:val="22"/>
        </w:rPr>
        <w:br w:type="page"/>
        <w:t xml:space="preserve">Az </w:t>
      </w:r>
      <w:r>
        <w:rPr>
          <w:b/>
          <w:bCs/>
          <w:sz w:val="22"/>
          <w:szCs w:val="22"/>
        </w:rPr>
        <w:t>alapellátás</w:t>
      </w:r>
      <w:r>
        <w:rPr>
          <w:sz w:val="22"/>
          <w:szCs w:val="22"/>
        </w:rPr>
        <w:t xml:space="preserve">, a veszélyeztetettség megelőzésére irányuló gondozási forma, a </w:t>
      </w:r>
      <w:r>
        <w:rPr>
          <w:b/>
          <w:bCs/>
          <w:sz w:val="22"/>
          <w:szCs w:val="22"/>
        </w:rPr>
        <w:t>védelembe</w:t>
      </w:r>
      <w:r>
        <w:rPr>
          <w:sz w:val="22"/>
          <w:szCs w:val="22"/>
        </w:rPr>
        <w:t xml:space="preserve"> </w:t>
      </w:r>
      <w:r>
        <w:rPr>
          <w:b/>
          <w:bCs/>
          <w:sz w:val="22"/>
          <w:szCs w:val="22"/>
        </w:rPr>
        <w:t>vétel hatósági intézkedés</w:t>
      </w:r>
      <w:r>
        <w:rPr>
          <w:sz w:val="22"/>
          <w:szCs w:val="22"/>
        </w:rPr>
        <w:t>, mely a veszélyeztetettség megszüntetésére irányul.</w:t>
      </w:r>
    </w:p>
    <w:p w:rsidR="006E1B1E" w:rsidRDefault="006E1B1E">
      <w:pPr>
        <w:ind w:left="60"/>
        <w:jc w:val="both"/>
        <w:rPr>
          <w:sz w:val="22"/>
          <w:szCs w:val="22"/>
        </w:rPr>
      </w:pPr>
      <w:r>
        <w:rPr>
          <w:sz w:val="22"/>
          <w:szCs w:val="22"/>
        </w:rPr>
        <w:t xml:space="preserve">A családgondozó az eset összes körülményeinek feltárása után mérlegeli, hogy a kialakult veszélyeztetettség megszüntethető – e az önként igénybe vehető alapellátásokkal vagy a gyermekvédelmi gondoskodás körébe tartozó, illetve egyéb hatósági intézkedés kezdeményezésére van – e szükség </w:t>
      </w:r>
    </w:p>
    <w:p w:rsidR="006E1B1E" w:rsidRDefault="006E1B1E">
      <w:pPr>
        <w:ind w:left="60"/>
        <w:jc w:val="both"/>
        <w:rPr>
          <w:sz w:val="22"/>
          <w:szCs w:val="22"/>
        </w:rPr>
      </w:pPr>
      <w:r>
        <w:rPr>
          <w:i/>
          <w:iCs/>
          <w:sz w:val="22"/>
          <w:szCs w:val="22"/>
        </w:rPr>
        <w:t xml:space="preserve">Az alapellátás megszűnésének oka lehet a </w:t>
      </w:r>
      <w:r>
        <w:rPr>
          <w:sz w:val="22"/>
          <w:szCs w:val="22"/>
        </w:rPr>
        <w:t xml:space="preserve">családgondozás eredményessége, a 18. életév betöltése, valamint más településre történő elköltözés. A megszűnés nem minden esetben tekinthető véglegesnek, vannak családok, akik rövid időn belül visszakerülnek az ellátásba, mivel a pozitív változásokat nehezen tudják hosszabb távon fenntartani, így ismét a szolgálat látókörébe kerülhetnek. </w:t>
      </w:r>
    </w:p>
    <w:p w:rsidR="006E1B1E" w:rsidRDefault="006E1B1E">
      <w:pPr>
        <w:jc w:val="both"/>
        <w:rPr>
          <w:b/>
          <w:bCs/>
          <w:sz w:val="22"/>
          <w:szCs w:val="22"/>
        </w:rPr>
      </w:pPr>
    </w:p>
    <w:p w:rsidR="006E1B1E" w:rsidRDefault="006E1B1E">
      <w:pPr>
        <w:jc w:val="both"/>
        <w:rPr>
          <w:sz w:val="22"/>
          <w:szCs w:val="22"/>
        </w:rPr>
      </w:pPr>
      <w:r>
        <w:rPr>
          <w:sz w:val="22"/>
          <w:szCs w:val="22"/>
        </w:rPr>
        <w:t xml:space="preserve">Abban az esetben, ha az alapellátás során a </w:t>
      </w:r>
      <w:r>
        <w:rPr>
          <w:i/>
          <w:iCs/>
          <w:sz w:val="22"/>
          <w:szCs w:val="22"/>
        </w:rPr>
        <w:t>gyermek vagy a család nem</w:t>
      </w:r>
      <w:r>
        <w:rPr>
          <w:sz w:val="22"/>
          <w:szCs w:val="22"/>
        </w:rPr>
        <w:t xml:space="preserve"> </w:t>
      </w:r>
      <w:r>
        <w:rPr>
          <w:i/>
          <w:iCs/>
          <w:sz w:val="22"/>
          <w:szCs w:val="22"/>
        </w:rPr>
        <w:t>tanúsít együttműködő magatartást</w:t>
      </w:r>
      <w:r>
        <w:rPr>
          <w:sz w:val="22"/>
          <w:szCs w:val="22"/>
        </w:rPr>
        <w:t xml:space="preserve">, a Gyermekjóléti Szolgálat a gyermekvédelmi gondoskodás körébe tartozó intézkedések közül javaslatot tehet a Járási gyámhivatalnak  a </w:t>
      </w:r>
      <w:r>
        <w:rPr>
          <w:b/>
          <w:bCs/>
          <w:sz w:val="22"/>
          <w:szCs w:val="22"/>
        </w:rPr>
        <w:t>gyermek védelembe vételére, illetve ideiglenes hatályú elhelyezésére.</w:t>
      </w:r>
      <w:r>
        <w:rPr>
          <w:i/>
          <w:iCs/>
          <w:sz w:val="22"/>
          <w:szCs w:val="22"/>
        </w:rPr>
        <w:t xml:space="preserve"> </w:t>
      </w:r>
    </w:p>
    <w:p w:rsidR="006E1B1E" w:rsidRDefault="006E1B1E">
      <w:pPr>
        <w:jc w:val="both"/>
        <w:rPr>
          <w:b/>
          <w:bCs/>
          <w:sz w:val="22"/>
          <w:szCs w:val="22"/>
        </w:rPr>
      </w:pPr>
      <w:r>
        <w:rPr>
          <w:b/>
          <w:bCs/>
          <w:sz w:val="22"/>
          <w:szCs w:val="22"/>
        </w:rPr>
        <w:t>2014. évben Lesencefalu településen nem szerepelt gyermek a védelembe vettek nyilvántartásában.</w:t>
      </w:r>
    </w:p>
    <w:p w:rsidR="006E1B1E" w:rsidRDefault="006E1B1E">
      <w:pPr>
        <w:jc w:val="both"/>
        <w:rPr>
          <w:sz w:val="22"/>
          <w:szCs w:val="22"/>
        </w:rPr>
      </w:pPr>
    </w:p>
    <w:p w:rsidR="006E1B1E" w:rsidRDefault="006E1B1E">
      <w:pPr>
        <w:jc w:val="both"/>
        <w:rPr>
          <w:sz w:val="22"/>
          <w:szCs w:val="22"/>
        </w:rPr>
      </w:pPr>
      <w:r>
        <w:rPr>
          <w:b/>
          <w:bCs/>
          <w:sz w:val="22"/>
          <w:szCs w:val="22"/>
          <w:u w:val="single"/>
        </w:rPr>
        <w:t>Védelembe vétel</w:t>
      </w:r>
      <w:r>
        <w:rPr>
          <w:b/>
          <w:bCs/>
          <w:sz w:val="22"/>
          <w:szCs w:val="22"/>
        </w:rPr>
        <w:t>:</w:t>
      </w:r>
      <w:r>
        <w:rPr>
          <w:i/>
          <w:iCs/>
          <w:sz w:val="22"/>
          <w:szCs w:val="22"/>
        </w:rPr>
        <w:t xml:space="preserve"> </w:t>
      </w:r>
      <w:r>
        <w:rPr>
          <w:sz w:val="22"/>
          <w:szCs w:val="22"/>
        </w:rPr>
        <w:t>A gyermekjóléti szolgálat - lehetőség szerint az általa összehívott esetkonferenciát követően - javaslatot tesz a gyermek védelembe vételére, ha előzetesen megkísérelte a gyermek veszélyeztetettségét alapellátás keretében megszüntetni, de az a gyermek és/vagy a  szülő együttműködése hiányában nem vezetett eredményre. A védelembe vétel hatósági intézkedés, gyámhivatal rendeli ki a családgondozót a családdal, gyermekkel kapcsolatos feladatok megvalósításához.</w:t>
      </w:r>
      <w:r>
        <w:rPr>
          <w:i/>
          <w:iCs/>
          <w:sz w:val="22"/>
          <w:szCs w:val="22"/>
        </w:rPr>
        <w:t xml:space="preserve"> </w:t>
      </w:r>
    </w:p>
    <w:p w:rsidR="006E1B1E" w:rsidRDefault="006E1B1E">
      <w:pPr>
        <w:jc w:val="both"/>
        <w:rPr>
          <w:i/>
          <w:iCs/>
          <w:sz w:val="22"/>
          <w:szCs w:val="22"/>
        </w:rPr>
      </w:pPr>
      <w:r>
        <w:rPr>
          <w:sz w:val="22"/>
          <w:szCs w:val="22"/>
        </w:rPr>
        <w:t>A védelembe vétel során a családgondozó gondozási – nevelési tervet készít a gyermekvédelmi nyilvántartás megfelelő adatlapjait kitöltve, a Gyvt. 68.§ (4) bekezdésében meghatározott határidőre a szülő, a gyermek, az érintett személyek és – szükség esetén – szakemberek bevonásával.</w:t>
      </w:r>
    </w:p>
    <w:p w:rsidR="006E1B1E" w:rsidRDefault="006E1B1E">
      <w:pPr>
        <w:jc w:val="both"/>
        <w:rPr>
          <w:sz w:val="22"/>
          <w:szCs w:val="22"/>
        </w:rPr>
      </w:pPr>
      <w:r>
        <w:rPr>
          <w:sz w:val="22"/>
          <w:szCs w:val="22"/>
        </w:rPr>
        <w:t>A gondozási – nevelési terv tartalmazza a veszélyeztető körülmények megjelölését, a védelembe vételhez szükséges változásokat, ennek elérése érdekében a családgondozó, más szakemberek, szülő és a gyermek feladatait határidők megállapításával. A védelembe vétel során a családgondozó feladata: gondozási-nevelési tervben foglalt feladatok teljesítésének segítése, az érintett családtagok együttműködésének megnyerése a gondozás során, hogy sor kerülhessen a védelembe vétel megszüntetésére.</w:t>
      </w:r>
    </w:p>
    <w:p w:rsidR="006E1B1E" w:rsidRDefault="006E1B1E">
      <w:pPr>
        <w:jc w:val="both"/>
        <w:rPr>
          <w:sz w:val="22"/>
          <w:szCs w:val="22"/>
        </w:rPr>
      </w:pPr>
      <w:r>
        <w:rPr>
          <w:sz w:val="22"/>
          <w:szCs w:val="22"/>
        </w:rPr>
        <w:t>Gyámhivatal tájékoztatása – felülvizsgálat keretében – a védelembe vétel keretében történő gondozás tapasztalatairól.</w:t>
      </w:r>
    </w:p>
    <w:p w:rsidR="006E1B1E" w:rsidRDefault="006E1B1E">
      <w:pPr>
        <w:jc w:val="both"/>
        <w:rPr>
          <w:b/>
          <w:bCs/>
          <w:sz w:val="22"/>
          <w:szCs w:val="22"/>
        </w:rPr>
      </w:pPr>
      <w:r>
        <w:rPr>
          <w:sz w:val="22"/>
          <w:szCs w:val="22"/>
        </w:rPr>
        <w:t xml:space="preserve">Amennyiben a gondozási-nevelési terv megvalósítása szülő és a gyermek nem megfelelő együttműködése miatt nem lehetséges, a családgondozó írásban jelzi ezt a tényt a gyámhivatalnak, illetve felhívja a gyermek és a szülő figyelmét arra, hogy a védelembe vétel eredménytelensége miatt a gyermekvédelmi gondoskodás más formájára kerülhet sor. </w:t>
      </w:r>
      <w:r>
        <w:rPr>
          <w:b/>
          <w:bCs/>
          <w:sz w:val="22"/>
          <w:szCs w:val="22"/>
        </w:rPr>
        <w:t xml:space="preserve">(ideiglenes hatályú elhelyezés  </w:t>
      </w:r>
      <w:r>
        <w:rPr>
          <w:b/>
          <w:bCs/>
          <w:sz w:val="22"/>
          <w:szCs w:val="22"/>
        </w:rPr>
        <w:sym w:font="Symbol" w:char="F0AE"/>
      </w:r>
      <w:r>
        <w:rPr>
          <w:b/>
          <w:bCs/>
          <w:sz w:val="22"/>
          <w:szCs w:val="22"/>
        </w:rPr>
        <w:t xml:space="preserve">  szakellátás)</w:t>
      </w:r>
    </w:p>
    <w:p w:rsidR="006E1B1E" w:rsidRDefault="006E1B1E">
      <w:pPr>
        <w:jc w:val="both"/>
        <w:rPr>
          <w:sz w:val="22"/>
          <w:szCs w:val="22"/>
        </w:rPr>
      </w:pPr>
    </w:p>
    <w:p w:rsidR="006E1B1E" w:rsidRDefault="006E1B1E">
      <w:pPr>
        <w:jc w:val="center"/>
        <w:rPr>
          <w:rFonts w:ascii="Arial Narrow" w:hAnsi="Arial Narrow" w:cs="Arial Narrow"/>
          <w:b/>
          <w:bCs/>
          <w:sz w:val="22"/>
          <w:szCs w:val="22"/>
          <w:u w:val="single"/>
        </w:rPr>
      </w:pPr>
      <w:r>
        <w:rPr>
          <w:rFonts w:ascii="Arial Narrow" w:hAnsi="Arial Narrow" w:cs="Arial Narrow"/>
          <w:b/>
          <w:bCs/>
          <w:sz w:val="22"/>
          <w:szCs w:val="22"/>
          <w:u w:val="single"/>
        </w:rPr>
        <w:t xml:space="preserve">Szakellátásban lévő gyermekek családjainak gondozása az adott településen </w:t>
      </w:r>
    </w:p>
    <w:p w:rsidR="006E1B1E" w:rsidRDefault="006E1B1E">
      <w:pPr>
        <w:jc w:val="center"/>
        <w:rPr>
          <w:rFonts w:ascii="Arial Narrow" w:hAnsi="Arial Narrow" w:cs="Arial Narrow"/>
          <w:b/>
          <w:bCs/>
          <w:sz w:val="22"/>
          <w:szCs w:val="22"/>
          <w:u w:val="single"/>
        </w:rPr>
      </w:pPr>
    </w:p>
    <w:p w:rsidR="006E1B1E" w:rsidRDefault="006E1B1E">
      <w:pPr>
        <w:numPr>
          <w:ilvl w:val="0"/>
          <w:numId w:val="10"/>
        </w:numPr>
        <w:jc w:val="center"/>
        <w:rPr>
          <w:rFonts w:ascii="Arial Narrow" w:hAnsi="Arial Narrow" w:cs="Arial Narrow"/>
          <w:b/>
          <w:bCs/>
          <w:sz w:val="22"/>
          <w:szCs w:val="22"/>
        </w:rPr>
      </w:pPr>
      <w:r>
        <w:rPr>
          <w:rFonts w:ascii="Arial Narrow" w:hAnsi="Arial Narrow" w:cs="Arial Narrow"/>
          <w:b/>
          <w:bCs/>
          <w:sz w:val="22"/>
          <w:szCs w:val="22"/>
        </w:rPr>
        <w:t>számú táblázat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6"/>
        <w:gridCol w:w="3218"/>
      </w:tblGrid>
      <w:tr w:rsidR="006E1B1E" w:rsidRPr="00756BEB">
        <w:trPr>
          <w:jc w:val="center"/>
        </w:trPr>
        <w:tc>
          <w:tcPr>
            <w:tcW w:w="3274" w:type="dxa"/>
          </w:tcPr>
          <w:p w:rsidR="006E1B1E" w:rsidRPr="00756BEB" w:rsidRDefault="006E1B1E">
            <w:pPr>
              <w:pStyle w:val="Heading6"/>
              <w:framePr w:wrap="auto"/>
            </w:pPr>
            <w:r w:rsidRPr="00756BEB">
              <w:t>Megnevezés</w:t>
            </w:r>
          </w:p>
        </w:tc>
        <w:tc>
          <w:tcPr>
            <w:tcW w:w="3218" w:type="dxa"/>
          </w:tcPr>
          <w:p w:rsidR="006E1B1E" w:rsidRPr="00756BEB" w:rsidRDefault="006E1B1E">
            <w:pPr>
              <w:jc w:val="center"/>
              <w:rPr>
                <w:b/>
                <w:bCs/>
                <w:sz w:val="18"/>
                <w:szCs w:val="18"/>
              </w:rPr>
            </w:pPr>
            <w:r w:rsidRPr="00756BEB">
              <w:rPr>
                <w:b/>
                <w:bCs/>
                <w:sz w:val="18"/>
                <w:szCs w:val="18"/>
              </w:rPr>
              <w:t>Gondozottak száma</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6"/>
        <w:gridCol w:w="3218"/>
      </w:tblGrid>
      <w:tr w:rsidR="006E1B1E" w:rsidRPr="00756BEB">
        <w:trPr>
          <w:jc w:val="center"/>
        </w:trPr>
        <w:tc>
          <w:tcPr>
            <w:tcW w:w="3274" w:type="dxa"/>
          </w:tcPr>
          <w:p w:rsidR="006E1B1E" w:rsidRPr="00756BEB" w:rsidRDefault="006E1B1E">
            <w:pPr>
              <w:jc w:val="center"/>
              <w:rPr>
                <w:b/>
                <w:bCs/>
                <w:sz w:val="18"/>
                <w:szCs w:val="18"/>
              </w:rPr>
            </w:pPr>
            <w:r w:rsidRPr="00756BEB">
              <w:rPr>
                <w:b/>
                <w:bCs/>
                <w:sz w:val="18"/>
                <w:szCs w:val="18"/>
              </w:rPr>
              <w:t>Családok száma</w:t>
            </w:r>
          </w:p>
        </w:tc>
        <w:tc>
          <w:tcPr>
            <w:tcW w:w="3218" w:type="dxa"/>
          </w:tcPr>
          <w:p w:rsidR="006E1B1E" w:rsidRPr="00756BEB" w:rsidRDefault="006E1B1E">
            <w:pPr>
              <w:jc w:val="center"/>
              <w:rPr>
                <w:b/>
                <w:bCs/>
                <w:sz w:val="18"/>
                <w:szCs w:val="18"/>
              </w:rPr>
            </w:pPr>
            <w:r w:rsidRPr="00756BEB">
              <w:rPr>
                <w:b/>
                <w:bCs/>
                <w:sz w:val="18"/>
                <w:szCs w:val="18"/>
              </w:rPr>
              <w:t>1</w:t>
            </w:r>
          </w:p>
        </w:tc>
      </w:tr>
      <w:tr w:rsidR="006E1B1E" w:rsidRPr="00756BEB">
        <w:trPr>
          <w:jc w:val="center"/>
        </w:trPr>
        <w:tc>
          <w:tcPr>
            <w:tcW w:w="3274" w:type="dxa"/>
          </w:tcPr>
          <w:p w:rsidR="006E1B1E" w:rsidRPr="00756BEB" w:rsidRDefault="006E1B1E">
            <w:pPr>
              <w:jc w:val="center"/>
              <w:rPr>
                <w:b/>
                <w:bCs/>
                <w:sz w:val="18"/>
                <w:szCs w:val="18"/>
              </w:rPr>
            </w:pPr>
            <w:r w:rsidRPr="00756BEB">
              <w:rPr>
                <w:b/>
                <w:bCs/>
                <w:sz w:val="18"/>
                <w:szCs w:val="18"/>
              </w:rPr>
              <w:t>Ezen családok szakellátásban lévő gyermekeinek száma</w:t>
            </w:r>
          </w:p>
        </w:tc>
        <w:tc>
          <w:tcPr>
            <w:tcW w:w="3218" w:type="dxa"/>
          </w:tcPr>
          <w:p w:rsidR="006E1B1E" w:rsidRPr="00756BEB" w:rsidRDefault="006E1B1E">
            <w:pPr>
              <w:jc w:val="center"/>
              <w:rPr>
                <w:b/>
                <w:bCs/>
                <w:sz w:val="18"/>
                <w:szCs w:val="18"/>
              </w:rPr>
            </w:pPr>
            <w:r w:rsidRPr="00756BEB">
              <w:rPr>
                <w:b/>
                <w:bCs/>
                <w:sz w:val="18"/>
                <w:szCs w:val="18"/>
              </w:rPr>
              <w:t>1</w:t>
            </w:r>
          </w:p>
        </w:tc>
      </w:tr>
    </w:tbl>
    <w:p w:rsidR="006E1B1E" w:rsidRDefault="006E1B1E">
      <w:pPr>
        <w:rPr>
          <w:rFonts w:ascii="Arial Narrow" w:hAnsi="Arial Narrow" w:cs="Arial Narrow"/>
          <w:b/>
          <w:bCs/>
          <w:sz w:val="22"/>
          <w:szCs w:val="22"/>
        </w:rPr>
      </w:pPr>
    </w:p>
    <w:p w:rsidR="006E1B1E" w:rsidRDefault="006E1B1E">
      <w:pPr>
        <w:jc w:val="both"/>
        <w:rPr>
          <w:i/>
          <w:iCs/>
          <w:sz w:val="22"/>
          <w:szCs w:val="22"/>
        </w:rPr>
      </w:pPr>
    </w:p>
    <w:p w:rsidR="006E1B1E" w:rsidRDefault="006E1B1E">
      <w:pPr>
        <w:jc w:val="both"/>
        <w:rPr>
          <w:sz w:val="22"/>
          <w:szCs w:val="22"/>
        </w:rPr>
      </w:pPr>
      <w:r>
        <w:rPr>
          <w:b/>
          <w:bCs/>
          <w:sz w:val="22"/>
          <w:szCs w:val="22"/>
          <w:u w:val="single"/>
        </w:rPr>
        <w:t>Szakellátásban</w:t>
      </w:r>
      <w:r>
        <w:rPr>
          <w:sz w:val="22"/>
          <w:szCs w:val="22"/>
          <w:u w:val="single"/>
        </w:rPr>
        <w:t xml:space="preserve"> </w:t>
      </w:r>
      <w:r>
        <w:rPr>
          <w:b/>
          <w:bCs/>
          <w:sz w:val="22"/>
          <w:szCs w:val="22"/>
          <w:u w:val="single"/>
        </w:rPr>
        <w:t>1 gyermek szerepel</w:t>
      </w:r>
      <w:r>
        <w:rPr>
          <w:sz w:val="22"/>
          <w:szCs w:val="22"/>
        </w:rPr>
        <w:t xml:space="preserve"> jelenleg a településen. Az átmeneti nevelt gyermekek gyámjaival, a nevelőszülőkkel, valamint vérszerinti családjukkal a gyermekjóléti szolgálatnak kapcsolatot kell tartani, elősegítve a gyermek és szüleik közötti kapcsolattartást. A szolgálatunk részéről az átmeneti nevelt gyermekekkel a személyes kapcsolattartás fontos feladattá vált a gyermek gondozási helyén történő látogatással. A szülőket a tervszerű gondozás során megpróbáljuk alkalmassá tenni, hogy a gyermekek visszakerülhessenek vérszerinti családi környezetükbe. (utógondozás)</w:t>
      </w:r>
    </w:p>
    <w:p w:rsidR="006E1B1E" w:rsidRDefault="006E1B1E">
      <w:pPr>
        <w:jc w:val="both"/>
        <w:rPr>
          <w:sz w:val="22"/>
          <w:szCs w:val="22"/>
        </w:rPr>
      </w:pPr>
      <w:r>
        <w:rPr>
          <w:sz w:val="22"/>
          <w:szCs w:val="22"/>
        </w:rPr>
        <w:br w:type="page"/>
        <w:t>Az állam fontos feladatának tekinti a gyermekek családjukba történő visszagondozását, a módszertani intézmény hangsúlyozott ellenőrzési szempontnak tekinti ennek megvalósulását.</w:t>
      </w:r>
    </w:p>
    <w:p w:rsidR="006E1B1E" w:rsidRDefault="006E1B1E">
      <w:pPr>
        <w:jc w:val="both"/>
        <w:rPr>
          <w:sz w:val="22"/>
          <w:szCs w:val="22"/>
        </w:rPr>
      </w:pPr>
      <w:r>
        <w:rPr>
          <w:sz w:val="22"/>
          <w:szCs w:val="22"/>
        </w:rPr>
        <w:t>Sajnos a szakemberek erőfeszítése ellenére a gyermekek családba való visszakerülésére, a szülő együttműködése hiányában nem tud mindig megvalósulni.</w:t>
      </w:r>
    </w:p>
    <w:p w:rsidR="006E1B1E" w:rsidRDefault="006E1B1E">
      <w:pPr>
        <w:jc w:val="both"/>
        <w:rPr>
          <w:b/>
          <w:bCs/>
          <w:sz w:val="22"/>
          <w:szCs w:val="22"/>
        </w:rPr>
      </w:pPr>
      <w:r>
        <w:rPr>
          <w:sz w:val="22"/>
          <w:szCs w:val="22"/>
        </w:rPr>
        <w:t xml:space="preserve">A szolgálatnak feladata az </w:t>
      </w:r>
      <w:r>
        <w:rPr>
          <w:b/>
          <w:bCs/>
          <w:sz w:val="22"/>
          <w:szCs w:val="22"/>
        </w:rPr>
        <w:t>utógondozás</w:t>
      </w:r>
      <w:r>
        <w:rPr>
          <w:i/>
          <w:iCs/>
          <w:sz w:val="22"/>
          <w:szCs w:val="22"/>
        </w:rPr>
        <w:t xml:space="preserve"> </w:t>
      </w:r>
      <w:r>
        <w:rPr>
          <w:sz w:val="22"/>
          <w:szCs w:val="22"/>
        </w:rPr>
        <w:t xml:space="preserve">biztosítása is. Az utógondozás – amelyre az átmeneti vagy tartós nevelésbe vétel megszűnése után kerül sor – elősegíti a gyermek családi környezetbe történő visszailleszkedését. </w:t>
      </w:r>
      <w:r>
        <w:rPr>
          <w:b/>
          <w:bCs/>
          <w:sz w:val="22"/>
          <w:szCs w:val="22"/>
        </w:rPr>
        <w:t xml:space="preserve">2014. évben nem volt utógondozott gyermek a településen. </w:t>
      </w:r>
    </w:p>
    <w:p w:rsidR="006E1B1E" w:rsidRDefault="006E1B1E">
      <w:pPr>
        <w:jc w:val="both"/>
        <w:rPr>
          <w:b/>
          <w:bCs/>
          <w:sz w:val="22"/>
          <w:szCs w:val="22"/>
        </w:rPr>
      </w:pPr>
    </w:p>
    <w:p w:rsidR="006E1B1E" w:rsidRDefault="006E1B1E">
      <w:pPr>
        <w:jc w:val="both"/>
        <w:rPr>
          <w:b/>
          <w:bCs/>
          <w:sz w:val="22"/>
          <w:szCs w:val="22"/>
        </w:rPr>
      </w:pPr>
      <w:r>
        <w:rPr>
          <w:b/>
          <w:bCs/>
          <w:sz w:val="22"/>
          <w:szCs w:val="22"/>
        </w:rPr>
        <w:t>Bűnelkövető gyermek – és fiatalkorúról</w:t>
      </w:r>
      <w:r>
        <w:rPr>
          <w:sz w:val="22"/>
          <w:szCs w:val="22"/>
        </w:rPr>
        <w:t xml:space="preserve"> </w:t>
      </w:r>
      <w:r>
        <w:rPr>
          <w:b/>
          <w:bCs/>
          <w:sz w:val="22"/>
          <w:szCs w:val="22"/>
        </w:rPr>
        <w:t>nem érkezett jelzés a tárgyévben.</w:t>
      </w:r>
    </w:p>
    <w:p w:rsidR="006E1B1E" w:rsidRDefault="006E1B1E">
      <w:pPr>
        <w:jc w:val="both"/>
        <w:rPr>
          <w:b/>
          <w:bCs/>
          <w:sz w:val="22"/>
          <w:szCs w:val="22"/>
        </w:rPr>
      </w:pPr>
    </w:p>
    <w:p w:rsidR="006E1B1E" w:rsidRDefault="006E1B1E">
      <w:pPr>
        <w:jc w:val="both"/>
        <w:rPr>
          <w:sz w:val="22"/>
          <w:szCs w:val="22"/>
        </w:rPr>
      </w:pPr>
      <w:r>
        <w:rPr>
          <w:b/>
          <w:bCs/>
          <w:sz w:val="22"/>
          <w:szCs w:val="22"/>
        </w:rPr>
        <w:t>Lesencefalu településen 2014. évben válsághelyzetben levő várandós anya gondozása 1 fő esetében került sor.</w:t>
      </w:r>
      <w:r>
        <w:rPr>
          <w:sz w:val="22"/>
          <w:szCs w:val="22"/>
        </w:rPr>
        <w:t xml:space="preserve"> A várandós anya válsághelyzetét a megélhetési, lakhatási körülményeik, az újszülött fogadásához szükséges feltételek hiányos megléte idézte elő.</w:t>
      </w:r>
    </w:p>
    <w:p w:rsidR="006E1B1E" w:rsidRDefault="006E1B1E">
      <w:pPr>
        <w:pStyle w:val="BodyText2"/>
      </w:pPr>
      <w:r>
        <w:t>A gyermekjóléti szolgálat elsődleges célja e tekintetben a prevenció, azaz, hogy elkerülje a terhesség kapcsán felmerülő veszélyeztető tényezők megjelenését, mint pl. titkolózás, tagadás, egészségügyi ellátás megkerülése.</w:t>
      </w:r>
    </w:p>
    <w:p w:rsidR="006E1B1E" w:rsidRDefault="006E1B1E">
      <w:pPr>
        <w:jc w:val="both"/>
        <w:rPr>
          <w:sz w:val="22"/>
          <w:szCs w:val="22"/>
        </w:rPr>
      </w:pPr>
      <w:r>
        <w:rPr>
          <w:sz w:val="22"/>
          <w:szCs w:val="22"/>
        </w:rPr>
        <w:t>Segítő szakemberként fontos, hogy támogassuk a várandós anyákat és családjaikat. Támogassuk úgy, hogy ne kelljen eltitkolni terhességüket, esetleg bántani a magzatot, önmagukat. Közösen kell megtalálni azt a megoldást, amely egyaránt szolgálja az anya, a születendő gyermek és a társadalom érdekeit.</w:t>
      </w:r>
    </w:p>
    <w:p w:rsidR="006E1B1E" w:rsidRDefault="006E1B1E">
      <w:pPr>
        <w:jc w:val="both"/>
        <w:rPr>
          <w:sz w:val="22"/>
          <w:szCs w:val="22"/>
        </w:rPr>
      </w:pPr>
    </w:p>
    <w:p w:rsidR="006E1B1E" w:rsidRDefault="006E1B1E">
      <w:pPr>
        <w:jc w:val="both"/>
        <w:rPr>
          <w:sz w:val="22"/>
          <w:szCs w:val="22"/>
        </w:rPr>
      </w:pPr>
    </w:p>
    <w:p w:rsidR="006E1B1E" w:rsidRDefault="006E1B1E">
      <w:pPr>
        <w:jc w:val="center"/>
        <w:rPr>
          <w:rFonts w:ascii="Arial Narrow" w:hAnsi="Arial Narrow" w:cs="Arial Narrow"/>
          <w:b/>
          <w:bCs/>
          <w:sz w:val="22"/>
          <w:szCs w:val="22"/>
          <w:u w:val="single"/>
        </w:rPr>
      </w:pPr>
      <w:r>
        <w:rPr>
          <w:rFonts w:ascii="Arial Narrow" w:hAnsi="Arial Narrow" w:cs="Arial Narrow"/>
          <w:b/>
          <w:bCs/>
          <w:sz w:val="22"/>
          <w:szCs w:val="22"/>
          <w:u w:val="single"/>
        </w:rPr>
        <w:t xml:space="preserve">A Gyermekjóléti Szolgáltató tevékenység a kezelt (elsődleges) probléma típusa szerint az adott településen </w:t>
      </w:r>
    </w:p>
    <w:p w:rsidR="006E1B1E" w:rsidRDefault="006E1B1E">
      <w:pPr>
        <w:jc w:val="center"/>
        <w:rPr>
          <w:rFonts w:ascii="Arial Narrow" w:hAnsi="Arial Narrow" w:cs="Arial Narrow"/>
          <w:b/>
          <w:bCs/>
          <w:sz w:val="22"/>
          <w:szCs w:val="22"/>
          <w:u w:val="single"/>
        </w:rPr>
      </w:pPr>
    </w:p>
    <w:p w:rsidR="006E1B1E" w:rsidRDefault="006E1B1E">
      <w:pPr>
        <w:jc w:val="center"/>
        <w:rPr>
          <w:rFonts w:ascii="Arial Narrow" w:hAnsi="Arial Narrow" w:cs="Arial Narrow"/>
          <w:b/>
          <w:bCs/>
          <w:sz w:val="22"/>
          <w:szCs w:val="22"/>
        </w:rPr>
      </w:pPr>
      <w:r>
        <w:rPr>
          <w:rFonts w:ascii="Arial Narrow" w:hAnsi="Arial Narrow" w:cs="Arial Narrow"/>
          <w:b/>
          <w:bCs/>
          <w:sz w:val="22"/>
          <w:szCs w:val="22"/>
        </w:rPr>
        <w:t>4. számú táblázat</w:t>
      </w:r>
    </w:p>
    <w:p w:rsidR="006E1B1E" w:rsidRDefault="006E1B1E">
      <w:pP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5"/>
        <w:gridCol w:w="2645"/>
        <w:gridCol w:w="2799"/>
      </w:tblGrid>
      <w:tr w:rsidR="006E1B1E" w:rsidRPr="00756BEB">
        <w:trPr>
          <w:trHeight w:val="257"/>
          <w:jc w:val="center"/>
        </w:trPr>
        <w:tc>
          <w:tcPr>
            <w:tcW w:w="1043" w:type="dxa"/>
            <w:vAlign w:val="center"/>
          </w:tcPr>
          <w:p w:rsidR="006E1B1E" w:rsidRPr="00756BEB" w:rsidRDefault="006E1B1E">
            <w:pPr>
              <w:jc w:val="center"/>
              <w:rPr>
                <w:b/>
                <w:bCs/>
                <w:sz w:val="18"/>
                <w:szCs w:val="18"/>
              </w:rPr>
            </w:pPr>
            <w:r w:rsidRPr="00756BEB">
              <w:rPr>
                <w:b/>
                <w:bCs/>
                <w:sz w:val="18"/>
                <w:szCs w:val="18"/>
              </w:rPr>
              <w:t>Sorszám</w:t>
            </w:r>
          </w:p>
        </w:tc>
        <w:tc>
          <w:tcPr>
            <w:tcW w:w="2645" w:type="dxa"/>
            <w:vAlign w:val="center"/>
          </w:tcPr>
          <w:p w:rsidR="006E1B1E" w:rsidRPr="00756BEB" w:rsidRDefault="006E1B1E">
            <w:pPr>
              <w:jc w:val="center"/>
              <w:rPr>
                <w:b/>
                <w:bCs/>
                <w:sz w:val="18"/>
                <w:szCs w:val="18"/>
              </w:rPr>
            </w:pPr>
            <w:r w:rsidRPr="00756BEB">
              <w:rPr>
                <w:b/>
                <w:bCs/>
                <w:sz w:val="18"/>
                <w:szCs w:val="18"/>
              </w:rPr>
              <w:t>Megnevezés</w:t>
            </w:r>
          </w:p>
        </w:tc>
        <w:tc>
          <w:tcPr>
            <w:tcW w:w="2799" w:type="dxa"/>
            <w:vAlign w:val="center"/>
          </w:tcPr>
          <w:p w:rsidR="006E1B1E" w:rsidRPr="00756BEB" w:rsidRDefault="006E1B1E">
            <w:pPr>
              <w:jc w:val="center"/>
              <w:rPr>
                <w:b/>
                <w:bCs/>
                <w:sz w:val="18"/>
                <w:szCs w:val="18"/>
              </w:rPr>
            </w:pPr>
            <w:r w:rsidRPr="00756BEB">
              <w:rPr>
                <w:b/>
                <w:bCs/>
                <w:sz w:val="18"/>
                <w:szCs w:val="18"/>
              </w:rPr>
              <w:t>Kezelt problémák száma</w:t>
            </w:r>
          </w:p>
        </w:tc>
      </w:tr>
      <w:tr w:rsidR="006E1B1E" w:rsidRPr="00756BEB">
        <w:trPr>
          <w:trHeight w:val="259"/>
          <w:jc w:val="center"/>
        </w:trPr>
        <w:tc>
          <w:tcPr>
            <w:tcW w:w="1043" w:type="dxa"/>
            <w:vAlign w:val="center"/>
          </w:tcPr>
          <w:p w:rsidR="006E1B1E" w:rsidRPr="00756BEB" w:rsidRDefault="006E1B1E">
            <w:pPr>
              <w:jc w:val="center"/>
              <w:rPr>
                <w:b/>
                <w:bCs/>
                <w:sz w:val="18"/>
                <w:szCs w:val="18"/>
              </w:rPr>
            </w:pPr>
            <w:r w:rsidRPr="00756BEB">
              <w:rPr>
                <w:b/>
                <w:bCs/>
                <w:sz w:val="18"/>
                <w:szCs w:val="18"/>
              </w:rPr>
              <w:t>1</w:t>
            </w:r>
          </w:p>
        </w:tc>
        <w:tc>
          <w:tcPr>
            <w:tcW w:w="2645" w:type="dxa"/>
            <w:vAlign w:val="center"/>
          </w:tcPr>
          <w:p w:rsidR="006E1B1E" w:rsidRPr="00756BEB" w:rsidRDefault="006E1B1E">
            <w:pPr>
              <w:jc w:val="center"/>
              <w:rPr>
                <w:b/>
                <w:bCs/>
                <w:sz w:val="18"/>
                <w:szCs w:val="18"/>
              </w:rPr>
            </w:pPr>
            <w:r w:rsidRPr="00756BEB">
              <w:rPr>
                <w:b/>
                <w:bCs/>
                <w:sz w:val="18"/>
                <w:szCs w:val="18"/>
              </w:rPr>
              <w:t>Anyagi (megélhetési, lakhatással összefüggő)</w:t>
            </w:r>
          </w:p>
        </w:tc>
        <w:tc>
          <w:tcPr>
            <w:tcW w:w="2799" w:type="dxa"/>
            <w:vAlign w:val="center"/>
          </w:tcPr>
          <w:p w:rsidR="006E1B1E" w:rsidRPr="00756BEB" w:rsidRDefault="006E1B1E">
            <w:pPr>
              <w:jc w:val="center"/>
              <w:rPr>
                <w:b/>
                <w:bCs/>
                <w:sz w:val="18"/>
                <w:szCs w:val="18"/>
              </w:rPr>
            </w:pPr>
            <w:r w:rsidRPr="00756BEB">
              <w:rPr>
                <w:b/>
                <w:bCs/>
                <w:sz w:val="18"/>
                <w:szCs w:val="18"/>
              </w:rPr>
              <w:t>15</w:t>
            </w:r>
          </w:p>
        </w:tc>
      </w:tr>
      <w:tr w:rsidR="006E1B1E" w:rsidRPr="00756BEB">
        <w:trPr>
          <w:trHeight w:val="245"/>
          <w:jc w:val="center"/>
        </w:trPr>
        <w:tc>
          <w:tcPr>
            <w:tcW w:w="1043" w:type="dxa"/>
            <w:vAlign w:val="center"/>
          </w:tcPr>
          <w:p w:rsidR="006E1B1E" w:rsidRPr="00756BEB" w:rsidRDefault="006E1B1E">
            <w:pPr>
              <w:jc w:val="center"/>
              <w:rPr>
                <w:b/>
                <w:bCs/>
                <w:sz w:val="18"/>
                <w:szCs w:val="18"/>
              </w:rPr>
            </w:pPr>
            <w:r w:rsidRPr="00756BEB">
              <w:rPr>
                <w:b/>
                <w:bCs/>
                <w:sz w:val="18"/>
                <w:szCs w:val="18"/>
              </w:rPr>
              <w:t>2</w:t>
            </w:r>
          </w:p>
        </w:tc>
        <w:tc>
          <w:tcPr>
            <w:tcW w:w="2645" w:type="dxa"/>
            <w:vAlign w:val="center"/>
          </w:tcPr>
          <w:p w:rsidR="006E1B1E" w:rsidRPr="00756BEB" w:rsidRDefault="006E1B1E">
            <w:pPr>
              <w:pStyle w:val="Heading4"/>
            </w:pPr>
            <w:r w:rsidRPr="00756BEB">
              <w:t>Gyermeknevelési</w:t>
            </w:r>
          </w:p>
        </w:tc>
        <w:tc>
          <w:tcPr>
            <w:tcW w:w="2799" w:type="dxa"/>
            <w:vAlign w:val="center"/>
          </w:tcPr>
          <w:p w:rsidR="006E1B1E" w:rsidRPr="00756BEB" w:rsidRDefault="006E1B1E">
            <w:pPr>
              <w:jc w:val="center"/>
              <w:rPr>
                <w:b/>
                <w:bCs/>
                <w:sz w:val="18"/>
                <w:szCs w:val="18"/>
              </w:rPr>
            </w:pPr>
            <w:r w:rsidRPr="00756BEB">
              <w:rPr>
                <w:b/>
                <w:bCs/>
                <w:sz w:val="18"/>
                <w:szCs w:val="18"/>
              </w:rPr>
              <w:t>29</w:t>
            </w:r>
          </w:p>
        </w:tc>
      </w:tr>
      <w:tr w:rsidR="006E1B1E" w:rsidRPr="00756BEB">
        <w:trPr>
          <w:trHeight w:val="518"/>
          <w:jc w:val="center"/>
        </w:trPr>
        <w:tc>
          <w:tcPr>
            <w:tcW w:w="1043" w:type="dxa"/>
            <w:vAlign w:val="center"/>
          </w:tcPr>
          <w:p w:rsidR="006E1B1E" w:rsidRPr="00756BEB" w:rsidRDefault="006E1B1E">
            <w:pPr>
              <w:jc w:val="center"/>
              <w:rPr>
                <w:b/>
                <w:bCs/>
                <w:sz w:val="18"/>
                <w:szCs w:val="18"/>
              </w:rPr>
            </w:pPr>
            <w:r w:rsidRPr="00756BEB">
              <w:rPr>
                <w:b/>
                <w:bCs/>
                <w:sz w:val="18"/>
                <w:szCs w:val="18"/>
              </w:rPr>
              <w:t>3</w:t>
            </w:r>
          </w:p>
        </w:tc>
        <w:tc>
          <w:tcPr>
            <w:tcW w:w="2645" w:type="dxa"/>
            <w:vAlign w:val="center"/>
          </w:tcPr>
          <w:p w:rsidR="006E1B1E" w:rsidRPr="00756BEB" w:rsidRDefault="006E1B1E">
            <w:pPr>
              <w:jc w:val="center"/>
              <w:rPr>
                <w:b/>
                <w:bCs/>
                <w:sz w:val="18"/>
                <w:szCs w:val="18"/>
              </w:rPr>
            </w:pPr>
            <w:r w:rsidRPr="00756BEB">
              <w:rPr>
                <w:b/>
                <w:bCs/>
                <w:sz w:val="18"/>
                <w:szCs w:val="18"/>
              </w:rPr>
              <w:t>Gyermekintézménybe történő beilleszkedési nehézség</w:t>
            </w:r>
          </w:p>
        </w:tc>
        <w:tc>
          <w:tcPr>
            <w:tcW w:w="279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trHeight w:val="245"/>
          <w:jc w:val="center"/>
        </w:trPr>
        <w:tc>
          <w:tcPr>
            <w:tcW w:w="1043" w:type="dxa"/>
            <w:vAlign w:val="center"/>
          </w:tcPr>
          <w:p w:rsidR="006E1B1E" w:rsidRPr="00756BEB" w:rsidRDefault="006E1B1E">
            <w:pPr>
              <w:jc w:val="center"/>
              <w:rPr>
                <w:b/>
                <w:bCs/>
                <w:sz w:val="18"/>
                <w:szCs w:val="18"/>
              </w:rPr>
            </w:pPr>
            <w:r w:rsidRPr="00756BEB">
              <w:rPr>
                <w:b/>
                <w:bCs/>
                <w:sz w:val="18"/>
                <w:szCs w:val="18"/>
              </w:rPr>
              <w:t>4</w:t>
            </w:r>
          </w:p>
        </w:tc>
        <w:tc>
          <w:tcPr>
            <w:tcW w:w="2645" w:type="dxa"/>
            <w:vAlign w:val="center"/>
          </w:tcPr>
          <w:p w:rsidR="006E1B1E" w:rsidRPr="00756BEB" w:rsidRDefault="006E1B1E">
            <w:pPr>
              <w:jc w:val="center"/>
              <w:rPr>
                <w:b/>
                <w:bCs/>
                <w:sz w:val="18"/>
                <w:szCs w:val="18"/>
              </w:rPr>
            </w:pPr>
            <w:r w:rsidRPr="00756BEB">
              <w:rPr>
                <w:b/>
                <w:bCs/>
                <w:sz w:val="18"/>
                <w:szCs w:val="18"/>
              </w:rPr>
              <w:t>Magatartászavar, teljesítményzavar</w:t>
            </w:r>
          </w:p>
        </w:tc>
        <w:tc>
          <w:tcPr>
            <w:tcW w:w="2799" w:type="dxa"/>
            <w:vAlign w:val="center"/>
          </w:tcPr>
          <w:p w:rsidR="006E1B1E" w:rsidRPr="00756BEB" w:rsidRDefault="006E1B1E">
            <w:pPr>
              <w:jc w:val="center"/>
              <w:rPr>
                <w:b/>
                <w:bCs/>
                <w:sz w:val="18"/>
                <w:szCs w:val="18"/>
              </w:rPr>
            </w:pPr>
            <w:r w:rsidRPr="00756BEB">
              <w:rPr>
                <w:b/>
                <w:bCs/>
                <w:sz w:val="18"/>
                <w:szCs w:val="18"/>
              </w:rPr>
              <w:t>5</w:t>
            </w:r>
          </w:p>
        </w:tc>
      </w:tr>
      <w:tr w:rsidR="006E1B1E" w:rsidRPr="00756BEB">
        <w:trPr>
          <w:trHeight w:val="306"/>
          <w:jc w:val="center"/>
        </w:trPr>
        <w:tc>
          <w:tcPr>
            <w:tcW w:w="1043" w:type="dxa"/>
            <w:vAlign w:val="center"/>
          </w:tcPr>
          <w:p w:rsidR="006E1B1E" w:rsidRPr="00756BEB" w:rsidRDefault="006E1B1E">
            <w:pPr>
              <w:jc w:val="center"/>
              <w:rPr>
                <w:b/>
                <w:bCs/>
                <w:sz w:val="18"/>
                <w:szCs w:val="18"/>
              </w:rPr>
            </w:pPr>
            <w:r w:rsidRPr="00756BEB">
              <w:rPr>
                <w:b/>
                <w:bCs/>
                <w:sz w:val="18"/>
                <w:szCs w:val="18"/>
              </w:rPr>
              <w:t>5</w:t>
            </w:r>
          </w:p>
        </w:tc>
        <w:tc>
          <w:tcPr>
            <w:tcW w:w="2645" w:type="dxa"/>
            <w:vAlign w:val="center"/>
          </w:tcPr>
          <w:p w:rsidR="006E1B1E" w:rsidRPr="00756BEB" w:rsidRDefault="006E1B1E">
            <w:pPr>
              <w:jc w:val="center"/>
              <w:rPr>
                <w:b/>
                <w:bCs/>
                <w:sz w:val="18"/>
                <w:szCs w:val="18"/>
              </w:rPr>
            </w:pPr>
            <w:r w:rsidRPr="00756BEB">
              <w:rPr>
                <w:b/>
                <w:bCs/>
                <w:sz w:val="18"/>
                <w:szCs w:val="18"/>
              </w:rPr>
              <w:t>Családi konfliktus</w:t>
            </w:r>
          </w:p>
        </w:tc>
        <w:tc>
          <w:tcPr>
            <w:tcW w:w="2799" w:type="dxa"/>
            <w:vAlign w:val="center"/>
          </w:tcPr>
          <w:p w:rsidR="006E1B1E" w:rsidRPr="00756BEB" w:rsidRDefault="006E1B1E">
            <w:pPr>
              <w:jc w:val="center"/>
              <w:rPr>
                <w:b/>
                <w:bCs/>
                <w:sz w:val="18"/>
                <w:szCs w:val="18"/>
              </w:rPr>
            </w:pPr>
            <w:r w:rsidRPr="00756BEB">
              <w:rPr>
                <w:b/>
                <w:bCs/>
                <w:sz w:val="18"/>
                <w:szCs w:val="18"/>
              </w:rPr>
              <w:t>2</w:t>
            </w:r>
          </w:p>
        </w:tc>
      </w:tr>
      <w:tr w:rsidR="006E1B1E" w:rsidRPr="00756BEB">
        <w:trPr>
          <w:trHeight w:val="259"/>
          <w:jc w:val="center"/>
        </w:trPr>
        <w:tc>
          <w:tcPr>
            <w:tcW w:w="1043" w:type="dxa"/>
            <w:vAlign w:val="center"/>
          </w:tcPr>
          <w:p w:rsidR="006E1B1E" w:rsidRPr="00756BEB" w:rsidRDefault="006E1B1E">
            <w:pPr>
              <w:jc w:val="center"/>
              <w:rPr>
                <w:b/>
                <w:bCs/>
                <w:sz w:val="18"/>
                <w:szCs w:val="18"/>
              </w:rPr>
            </w:pPr>
            <w:r w:rsidRPr="00756BEB">
              <w:rPr>
                <w:b/>
                <w:bCs/>
                <w:sz w:val="18"/>
                <w:szCs w:val="18"/>
              </w:rPr>
              <w:t>6</w:t>
            </w:r>
          </w:p>
        </w:tc>
        <w:tc>
          <w:tcPr>
            <w:tcW w:w="2645" w:type="dxa"/>
            <w:vAlign w:val="center"/>
          </w:tcPr>
          <w:p w:rsidR="006E1B1E" w:rsidRPr="00756BEB" w:rsidRDefault="006E1B1E">
            <w:pPr>
              <w:jc w:val="center"/>
              <w:rPr>
                <w:b/>
                <w:bCs/>
                <w:sz w:val="18"/>
                <w:szCs w:val="18"/>
              </w:rPr>
            </w:pPr>
            <w:r w:rsidRPr="00756BEB">
              <w:rPr>
                <w:b/>
                <w:bCs/>
                <w:sz w:val="18"/>
                <w:szCs w:val="18"/>
              </w:rPr>
              <w:t>Szülők vagy a család életvitele</w:t>
            </w:r>
          </w:p>
        </w:tc>
        <w:tc>
          <w:tcPr>
            <w:tcW w:w="279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trHeight w:val="245"/>
          <w:jc w:val="center"/>
        </w:trPr>
        <w:tc>
          <w:tcPr>
            <w:tcW w:w="1043" w:type="dxa"/>
            <w:vAlign w:val="center"/>
          </w:tcPr>
          <w:p w:rsidR="006E1B1E" w:rsidRPr="00756BEB" w:rsidRDefault="006E1B1E">
            <w:pPr>
              <w:jc w:val="center"/>
              <w:rPr>
                <w:b/>
                <w:bCs/>
                <w:sz w:val="18"/>
                <w:szCs w:val="18"/>
              </w:rPr>
            </w:pPr>
            <w:r w:rsidRPr="00756BEB">
              <w:rPr>
                <w:b/>
                <w:bCs/>
                <w:sz w:val="18"/>
                <w:szCs w:val="18"/>
              </w:rPr>
              <w:t>7</w:t>
            </w:r>
          </w:p>
        </w:tc>
        <w:tc>
          <w:tcPr>
            <w:tcW w:w="2645" w:type="dxa"/>
            <w:vAlign w:val="center"/>
          </w:tcPr>
          <w:p w:rsidR="006E1B1E" w:rsidRPr="00756BEB" w:rsidRDefault="006E1B1E">
            <w:pPr>
              <w:jc w:val="center"/>
              <w:rPr>
                <w:b/>
                <w:bCs/>
                <w:sz w:val="18"/>
                <w:szCs w:val="18"/>
              </w:rPr>
            </w:pPr>
            <w:r w:rsidRPr="00756BEB">
              <w:rPr>
                <w:b/>
                <w:bCs/>
                <w:sz w:val="18"/>
                <w:szCs w:val="18"/>
              </w:rPr>
              <w:t>Szülői elhanyagolás</w:t>
            </w:r>
          </w:p>
        </w:tc>
        <w:tc>
          <w:tcPr>
            <w:tcW w:w="2799" w:type="dxa"/>
            <w:vAlign w:val="center"/>
          </w:tcPr>
          <w:p w:rsidR="006E1B1E" w:rsidRPr="00756BEB" w:rsidRDefault="006E1B1E">
            <w:pPr>
              <w:jc w:val="center"/>
              <w:rPr>
                <w:b/>
                <w:bCs/>
                <w:sz w:val="18"/>
                <w:szCs w:val="18"/>
              </w:rPr>
            </w:pPr>
            <w:r w:rsidRPr="00756BEB">
              <w:rPr>
                <w:b/>
                <w:bCs/>
                <w:sz w:val="18"/>
                <w:szCs w:val="18"/>
              </w:rPr>
              <w:t>7</w:t>
            </w:r>
          </w:p>
        </w:tc>
      </w:tr>
      <w:tr w:rsidR="006E1B1E" w:rsidRPr="00756BEB">
        <w:trPr>
          <w:trHeight w:val="259"/>
          <w:jc w:val="center"/>
        </w:trPr>
        <w:tc>
          <w:tcPr>
            <w:tcW w:w="1043" w:type="dxa"/>
            <w:vAlign w:val="center"/>
          </w:tcPr>
          <w:p w:rsidR="006E1B1E" w:rsidRPr="00756BEB" w:rsidRDefault="006E1B1E">
            <w:pPr>
              <w:jc w:val="center"/>
              <w:rPr>
                <w:b/>
                <w:bCs/>
                <w:sz w:val="18"/>
                <w:szCs w:val="18"/>
              </w:rPr>
            </w:pPr>
            <w:r w:rsidRPr="00756BEB">
              <w:rPr>
                <w:b/>
                <w:bCs/>
                <w:sz w:val="18"/>
                <w:szCs w:val="18"/>
              </w:rPr>
              <w:t>8</w:t>
            </w:r>
          </w:p>
        </w:tc>
        <w:tc>
          <w:tcPr>
            <w:tcW w:w="2645" w:type="dxa"/>
            <w:vAlign w:val="center"/>
          </w:tcPr>
          <w:p w:rsidR="006E1B1E" w:rsidRPr="00756BEB" w:rsidRDefault="006E1B1E">
            <w:pPr>
              <w:jc w:val="center"/>
              <w:rPr>
                <w:b/>
                <w:bCs/>
                <w:sz w:val="18"/>
                <w:szCs w:val="18"/>
              </w:rPr>
            </w:pPr>
            <w:r w:rsidRPr="00756BEB">
              <w:rPr>
                <w:b/>
                <w:bCs/>
                <w:sz w:val="18"/>
                <w:szCs w:val="18"/>
              </w:rPr>
              <w:t>Családon belüli bántalmazás</w:t>
            </w:r>
          </w:p>
        </w:tc>
        <w:tc>
          <w:tcPr>
            <w:tcW w:w="279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trHeight w:val="245"/>
          <w:jc w:val="center"/>
        </w:trPr>
        <w:tc>
          <w:tcPr>
            <w:tcW w:w="1043" w:type="dxa"/>
            <w:vAlign w:val="center"/>
          </w:tcPr>
          <w:p w:rsidR="006E1B1E" w:rsidRPr="00756BEB" w:rsidRDefault="006E1B1E">
            <w:pPr>
              <w:jc w:val="center"/>
              <w:rPr>
                <w:b/>
                <w:bCs/>
                <w:sz w:val="18"/>
                <w:szCs w:val="18"/>
              </w:rPr>
            </w:pPr>
            <w:r w:rsidRPr="00756BEB">
              <w:rPr>
                <w:b/>
                <w:bCs/>
                <w:sz w:val="18"/>
                <w:szCs w:val="18"/>
              </w:rPr>
              <w:t>9</w:t>
            </w:r>
          </w:p>
        </w:tc>
        <w:tc>
          <w:tcPr>
            <w:tcW w:w="2645" w:type="dxa"/>
            <w:vAlign w:val="center"/>
          </w:tcPr>
          <w:p w:rsidR="006E1B1E" w:rsidRPr="00756BEB" w:rsidRDefault="006E1B1E">
            <w:pPr>
              <w:jc w:val="center"/>
              <w:rPr>
                <w:b/>
                <w:bCs/>
                <w:sz w:val="18"/>
                <w:szCs w:val="18"/>
              </w:rPr>
            </w:pPr>
            <w:r w:rsidRPr="00756BEB">
              <w:rPr>
                <w:b/>
                <w:bCs/>
                <w:sz w:val="18"/>
                <w:szCs w:val="18"/>
              </w:rPr>
              <w:t>Fogyatékosság, retardáció</w:t>
            </w:r>
          </w:p>
        </w:tc>
        <w:tc>
          <w:tcPr>
            <w:tcW w:w="279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trHeight w:val="61"/>
          <w:jc w:val="center"/>
        </w:trPr>
        <w:tc>
          <w:tcPr>
            <w:tcW w:w="1043" w:type="dxa"/>
            <w:vAlign w:val="center"/>
          </w:tcPr>
          <w:p w:rsidR="006E1B1E" w:rsidRPr="00756BEB" w:rsidRDefault="006E1B1E">
            <w:pPr>
              <w:jc w:val="center"/>
              <w:rPr>
                <w:b/>
                <w:bCs/>
                <w:sz w:val="18"/>
                <w:szCs w:val="18"/>
              </w:rPr>
            </w:pPr>
            <w:r w:rsidRPr="00756BEB">
              <w:rPr>
                <w:b/>
                <w:bCs/>
                <w:sz w:val="18"/>
                <w:szCs w:val="18"/>
              </w:rPr>
              <w:t>10</w:t>
            </w:r>
          </w:p>
        </w:tc>
        <w:tc>
          <w:tcPr>
            <w:tcW w:w="2645" w:type="dxa"/>
            <w:vAlign w:val="center"/>
          </w:tcPr>
          <w:p w:rsidR="006E1B1E" w:rsidRPr="00756BEB" w:rsidRDefault="006E1B1E">
            <w:pPr>
              <w:jc w:val="center"/>
              <w:rPr>
                <w:b/>
                <w:bCs/>
                <w:sz w:val="18"/>
                <w:szCs w:val="18"/>
              </w:rPr>
            </w:pPr>
            <w:r w:rsidRPr="00756BEB">
              <w:rPr>
                <w:b/>
                <w:bCs/>
                <w:sz w:val="18"/>
                <w:szCs w:val="18"/>
              </w:rPr>
              <w:t>Szenvedélybetegségek</w:t>
            </w:r>
          </w:p>
        </w:tc>
        <w:tc>
          <w:tcPr>
            <w:tcW w:w="279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trHeight w:val="61"/>
          <w:jc w:val="center"/>
        </w:trPr>
        <w:tc>
          <w:tcPr>
            <w:tcW w:w="1043" w:type="dxa"/>
            <w:vAlign w:val="center"/>
          </w:tcPr>
          <w:p w:rsidR="006E1B1E" w:rsidRPr="00756BEB" w:rsidRDefault="006E1B1E">
            <w:pPr>
              <w:jc w:val="center"/>
              <w:rPr>
                <w:b/>
                <w:bCs/>
                <w:sz w:val="18"/>
                <w:szCs w:val="18"/>
              </w:rPr>
            </w:pPr>
            <w:r w:rsidRPr="00756BEB">
              <w:rPr>
                <w:b/>
                <w:bCs/>
                <w:sz w:val="18"/>
                <w:szCs w:val="18"/>
              </w:rPr>
              <w:t>11</w:t>
            </w:r>
          </w:p>
        </w:tc>
        <w:tc>
          <w:tcPr>
            <w:tcW w:w="2645" w:type="dxa"/>
            <w:vAlign w:val="center"/>
          </w:tcPr>
          <w:p w:rsidR="006E1B1E" w:rsidRPr="00756BEB" w:rsidRDefault="006E1B1E">
            <w:pPr>
              <w:jc w:val="center"/>
              <w:rPr>
                <w:b/>
                <w:bCs/>
                <w:sz w:val="18"/>
                <w:szCs w:val="18"/>
              </w:rPr>
            </w:pPr>
            <w:r w:rsidRPr="00756BEB">
              <w:rPr>
                <w:b/>
                <w:bCs/>
                <w:sz w:val="18"/>
                <w:szCs w:val="18"/>
              </w:rPr>
              <w:t>Összesen (1-10. sorok)</w:t>
            </w:r>
          </w:p>
        </w:tc>
        <w:tc>
          <w:tcPr>
            <w:tcW w:w="2799" w:type="dxa"/>
            <w:vAlign w:val="center"/>
          </w:tcPr>
          <w:p w:rsidR="006E1B1E" w:rsidRPr="00756BEB" w:rsidRDefault="006E1B1E">
            <w:pPr>
              <w:jc w:val="center"/>
              <w:rPr>
                <w:b/>
                <w:bCs/>
                <w:sz w:val="18"/>
                <w:szCs w:val="18"/>
              </w:rPr>
            </w:pPr>
            <w:r w:rsidRPr="00756BEB">
              <w:rPr>
                <w:b/>
                <w:bCs/>
                <w:sz w:val="18"/>
                <w:szCs w:val="18"/>
              </w:rPr>
              <w:t>58</w:t>
            </w:r>
          </w:p>
        </w:tc>
      </w:tr>
    </w:tbl>
    <w:p w:rsidR="006E1B1E" w:rsidRDefault="006E1B1E">
      <w:pPr>
        <w:jc w:val="both"/>
        <w:rPr>
          <w:sz w:val="22"/>
          <w:szCs w:val="22"/>
        </w:rPr>
      </w:pPr>
    </w:p>
    <w:p w:rsidR="006E1B1E" w:rsidRDefault="006E1B1E">
      <w:pPr>
        <w:jc w:val="both"/>
        <w:rPr>
          <w:sz w:val="22"/>
          <w:szCs w:val="22"/>
        </w:rPr>
      </w:pPr>
    </w:p>
    <w:p w:rsidR="006E1B1E" w:rsidRDefault="006E1B1E">
      <w:pPr>
        <w:jc w:val="both"/>
        <w:rPr>
          <w:rFonts w:ascii="Arial Narrow" w:hAnsi="Arial Narrow" w:cs="Arial Narrow"/>
          <w:sz w:val="22"/>
          <w:szCs w:val="22"/>
          <w:u w:val="single"/>
        </w:rPr>
      </w:pPr>
      <w:r>
        <w:rPr>
          <w:sz w:val="22"/>
          <w:szCs w:val="22"/>
        </w:rPr>
        <w:t>Az előző évekhez képest a statisztikai számadatokat figyelembe véve, az elsődleges probléma a társadalmi szinten jelentkező gyermeknevelési problémák, amiket a családok rossz szociális helyzete (munkanélküliség, elhelyezkedési, megélhetési, lakhatási problémák) és a szülők életvitele okoz. Gyermeket veszélyeztető problémaként egyre inkább előtérbe kerül és gyakoribban fordul elő a szülők  illetve a családtagok  konfliktusos kapcsolata. A családok problémái, - amelyeket valamilyen módon kezelni kell - az esetek többségében nem önmagukban jelennek meg, hanem halmozottan fordulnak elő. A mentálisan sérülékeny szülők gyermekei állandó feszültséghelyzetben élnek, ezért szolgálatunk részéről elő kell segíteni a stresszel való egészséges megküzdési formák kialakítását. Mindezt családlátogatások, iskolai fogadóórák keretében tesszük.</w:t>
      </w:r>
    </w:p>
    <w:p w:rsidR="006E1B1E" w:rsidRDefault="006E1B1E">
      <w:pPr>
        <w:jc w:val="both"/>
        <w:rPr>
          <w:rFonts w:ascii="Arial Narrow" w:hAnsi="Arial Narrow" w:cs="Arial Narrow"/>
          <w:sz w:val="22"/>
          <w:szCs w:val="22"/>
          <w:u w:val="single"/>
        </w:rPr>
      </w:pPr>
    </w:p>
    <w:p w:rsidR="006E1B1E" w:rsidRDefault="006E1B1E">
      <w:pPr>
        <w:pStyle w:val="BodyText2"/>
      </w:pPr>
      <w:r>
        <w:br w:type="page"/>
        <w:t>Széleskörű ismereteket igényel a szakmai munka végzése. A gyermekek lelki egészsége érdekében a társszervekkel közös együttműködéssel igyekszünk orvosolni a gyermekeknél, szülőnél felmerülő pszichés problémákat, ezzel együtt megtalálni a beavatkozási pontokat.</w:t>
      </w:r>
    </w:p>
    <w:p w:rsidR="006E1B1E" w:rsidRDefault="006E1B1E">
      <w:pPr>
        <w:pStyle w:val="BodyText2"/>
      </w:pPr>
      <w:r>
        <w:t xml:space="preserve">A gyermekjóléti és a családsegítői feladatok mára már nehezen határolhatók el egymástól. Folyamatosan figyelemmel kell kísérnünk a családtámogatási ellátásokat érintő változásokat, információt nyújtunk a pénzbeli ellátásokról, munkaerő piaci kapcsolódásokról. </w:t>
      </w:r>
    </w:p>
    <w:p w:rsidR="006E1B1E" w:rsidRDefault="006E1B1E">
      <w:pPr>
        <w:jc w:val="both"/>
        <w:rPr>
          <w:rFonts w:ascii="Arial Narrow" w:hAnsi="Arial Narrow" w:cs="Arial Narrow"/>
          <w:sz w:val="22"/>
          <w:szCs w:val="22"/>
          <w:u w:val="single"/>
        </w:rPr>
      </w:pPr>
    </w:p>
    <w:p w:rsidR="006E1B1E" w:rsidRDefault="006E1B1E">
      <w:pPr>
        <w:rPr>
          <w:rFonts w:ascii="Arial Narrow" w:hAnsi="Arial Narrow" w:cs="Arial Narrow"/>
          <w:b/>
          <w:bCs/>
          <w:sz w:val="22"/>
          <w:szCs w:val="22"/>
          <w:u w:val="single"/>
        </w:rPr>
      </w:pPr>
    </w:p>
    <w:p w:rsidR="006E1B1E" w:rsidRDefault="006E1B1E">
      <w:pPr>
        <w:jc w:val="center"/>
        <w:rPr>
          <w:rFonts w:ascii="Arial Narrow" w:hAnsi="Arial Narrow" w:cs="Arial Narrow"/>
          <w:b/>
          <w:bCs/>
          <w:sz w:val="22"/>
          <w:szCs w:val="22"/>
          <w:u w:val="single"/>
        </w:rPr>
      </w:pPr>
      <w:r>
        <w:rPr>
          <w:rFonts w:ascii="Arial Narrow" w:hAnsi="Arial Narrow" w:cs="Arial Narrow"/>
          <w:b/>
          <w:bCs/>
          <w:sz w:val="22"/>
          <w:szCs w:val="22"/>
          <w:u w:val="single"/>
        </w:rPr>
        <w:t>A Gyermekjóléti Szolgálat szakmai tevékenysége a tárgyévben az adott településen</w:t>
      </w:r>
    </w:p>
    <w:p w:rsidR="006E1B1E" w:rsidRDefault="006E1B1E">
      <w:pPr>
        <w:jc w:val="center"/>
        <w:rPr>
          <w:rFonts w:ascii="Arial Narrow" w:hAnsi="Arial Narrow" w:cs="Arial Narrow"/>
          <w:b/>
          <w:bCs/>
          <w:sz w:val="22"/>
          <w:szCs w:val="22"/>
          <w:u w:val="single"/>
        </w:rPr>
      </w:pPr>
    </w:p>
    <w:p w:rsidR="006E1B1E" w:rsidRDefault="006E1B1E">
      <w:pPr>
        <w:jc w:val="center"/>
        <w:rPr>
          <w:rFonts w:ascii="Arial Narrow" w:hAnsi="Arial Narrow" w:cs="Arial Narrow"/>
          <w:b/>
          <w:bCs/>
          <w:sz w:val="22"/>
          <w:szCs w:val="22"/>
        </w:rPr>
      </w:pPr>
      <w:r>
        <w:rPr>
          <w:rFonts w:ascii="Arial Narrow" w:hAnsi="Arial Narrow" w:cs="Arial Narrow"/>
          <w:b/>
          <w:bCs/>
          <w:sz w:val="22"/>
          <w:szCs w:val="22"/>
        </w:rPr>
        <w:t>5.</w:t>
      </w:r>
      <w:r>
        <w:rPr>
          <w:rFonts w:ascii="Arial Narrow" w:hAnsi="Arial Narrow" w:cs="Arial Narrow"/>
          <w:b/>
          <w:bCs/>
          <w:sz w:val="22"/>
          <w:szCs w:val="22"/>
          <w:u w:val="single"/>
        </w:rPr>
        <w:t xml:space="preserve">  </w:t>
      </w:r>
      <w:r>
        <w:rPr>
          <w:rFonts w:ascii="Arial Narrow" w:hAnsi="Arial Narrow" w:cs="Arial Narrow"/>
          <w:b/>
          <w:bCs/>
          <w:sz w:val="22"/>
          <w:szCs w:val="22"/>
        </w:rPr>
        <w:t>számú táblázat</w:t>
      </w:r>
    </w:p>
    <w:p w:rsidR="006E1B1E" w:rsidRDefault="006E1B1E">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480"/>
        <w:gridCol w:w="1616"/>
        <w:gridCol w:w="2369"/>
      </w:tblGrid>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Sorszám</w:t>
            </w:r>
          </w:p>
        </w:tc>
        <w:tc>
          <w:tcPr>
            <w:tcW w:w="4096" w:type="dxa"/>
            <w:gridSpan w:val="2"/>
            <w:vAlign w:val="center"/>
          </w:tcPr>
          <w:p w:rsidR="006E1B1E" w:rsidRPr="00756BEB" w:rsidRDefault="006E1B1E">
            <w:pPr>
              <w:pStyle w:val="Heading4"/>
            </w:pPr>
            <w:r w:rsidRPr="00756BEB">
              <w:t>Megnevezés</w:t>
            </w:r>
          </w:p>
        </w:tc>
        <w:tc>
          <w:tcPr>
            <w:tcW w:w="2369" w:type="dxa"/>
            <w:vAlign w:val="center"/>
          </w:tcPr>
          <w:p w:rsidR="006E1B1E" w:rsidRPr="00756BEB" w:rsidRDefault="006E1B1E">
            <w:pPr>
              <w:jc w:val="center"/>
              <w:rPr>
                <w:b/>
                <w:bCs/>
                <w:sz w:val="18"/>
                <w:szCs w:val="18"/>
              </w:rPr>
            </w:pPr>
            <w:r w:rsidRPr="00756BEB">
              <w:rPr>
                <w:b/>
                <w:bCs/>
                <w:sz w:val="18"/>
                <w:szCs w:val="18"/>
              </w:rPr>
              <w:t>Szakmai tevékenységek száma</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w:t>
            </w:r>
          </w:p>
        </w:tc>
        <w:tc>
          <w:tcPr>
            <w:tcW w:w="4096" w:type="dxa"/>
            <w:gridSpan w:val="2"/>
            <w:vAlign w:val="center"/>
          </w:tcPr>
          <w:p w:rsidR="006E1B1E" w:rsidRPr="00756BEB" w:rsidRDefault="006E1B1E">
            <w:pPr>
              <w:jc w:val="center"/>
              <w:rPr>
                <w:b/>
                <w:bCs/>
                <w:sz w:val="18"/>
                <w:szCs w:val="18"/>
              </w:rPr>
            </w:pPr>
            <w:r w:rsidRPr="00756BEB">
              <w:rPr>
                <w:b/>
                <w:bCs/>
                <w:sz w:val="18"/>
                <w:szCs w:val="18"/>
              </w:rPr>
              <w:t>Információnyújtás</w:t>
            </w:r>
          </w:p>
        </w:tc>
        <w:tc>
          <w:tcPr>
            <w:tcW w:w="2369" w:type="dxa"/>
            <w:vAlign w:val="center"/>
          </w:tcPr>
          <w:p w:rsidR="006E1B1E" w:rsidRPr="00756BEB" w:rsidRDefault="006E1B1E">
            <w:pPr>
              <w:jc w:val="center"/>
              <w:rPr>
                <w:b/>
                <w:bCs/>
                <w:sz w:val="18"/>
                <w:szCs w:val="18"/>
              </w:rPr>
            </w:pPr>
            <w:r w:rsidRPr="00756BEB">
              <w:rPr>
                <w:b/>
                <w:bCs/>
                <w:sz w:val="18"/>
                <w:szCs w:val="18"/>
              </w:rPr>
              <w:t>10</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2</w:t>
            </w:r>
          </w:p>
        </w:tc>
        <w:tc>
          <w:tcPr>
            <w:tcW w:w="4096" w:type="dxa"/>
            <w:gridSpan w:val="2"/>
            <w:vAlign w:val="center"/>
          </w:tcPr>
          <w:p w:rsidR="006E1B1E" w:rsidRPr="00756BEB" w:rsidRDefault="006E1B1E">
            <w:pPr>
              <w:jc w:val="center"/>
              <w:rPr>
                <w:b/>
                <w:bCs/>
                <w:sz w:val="18"/>
                <w:szCs w:val="18"/>
              </w:rPr>
            </w:pPr>
            <w:r w:rsidRPr="00756BEB">
              <w:rPr>
                <w:b/>
                <w:bCs/>
                <w:sz w:val="18"/>
                <w:szCs w:val="18"/>
              </w:rPr>
              <w:t>Segítő beszélgetés</w:t>
            </w:r>
          </w:p>
        </w:tc>
        <w:tc>
          <w:tcPr>
            <w:tcW w:w="2369" w:type="dxa"/>
            <w:vAlign w:val="center"/>
          </w:tcPr>
          <w:p w:rsidR="006E1B1E" w:rsidRPr="00756BEB" w:rsidRDefault="006E1B1E">
            <w:pPr>
              <w:jc w:val="center"/>
              <w:rPr>
                <w:b/>
                <w:bCs/>
                <w:sz w:val="18"/>
                <w:szCs w:val="18"/>
              </w:rPr>
            </w:pPr>
            <w:r w:rsidRPr="00756BEB">
              <w:rPr>
                <w:b/>
                <w:bCs/>
                <w:sz w:val="18"/>
                <w:szCs w:val="18"/>
              </w:rPr>
              <w:t>12</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3</w:t>
            </w:r>
          </w:p>
        </w:tc>
        <w:tc>
          <w:tcPr>
            <w:tcW w:w="4096" w:type="dxa"/>
            <w:gridSpan w:val="2"/>
            <w:vAlign w:val="center"/>
          </w:tcPr>
          <w:p w:rsidR="006E1B1E" w:rsidRPr="00756BEB" w:rsidRDefault="006E1B1E">
            <w:pPr>
              <w:jc w:val="center"/>
              <w:rPr>
                <w:b/>
                <w:bCs/>
                <w:sz w:val="18"/>
                <w:szCs w:val="18"/>
              </w:rPr>
            </w:pPr>
            <w:r w:rsidRPr="00756BEB">
              <w:rPr>
                <w:b/>
                <w:bCs/>
                <w:sz w:val="18"/>
                <w:szCs w:val="18"/>
              </w:rPr>
              <w:t>Tanácsadás</w:t>
            </w:r>
          </w:p>
        </w:tc>
        <w:tc>
          <w:tcPr>
            <w:tcW w:w="2369" w:type="dxa"/>
            <w:vAlign w:val="center"/>
          </w:tcPr>
          <w:p w:rsidR="006E1B1E" w:rsidRPr="00756BEB" w:rsidRDefault="006E1B1E">
            <w:pPr>
              <w:jc w:val="center"/>
              <w:rPr>
                <w:b/>
                <w:bCs/>
                <w:sz w:val="18"/>
                <w:szCs w:val="18"/>
              </w:rPr>
            </w:pPr>
            <w:r w:rsidRPr="00756BEB">
              <w:rPr>
                <w:b/>
                <w:bCs/>
                <w:sz w:val="18"/>
                <w:szCs w:val="18"/>
              </w:rPr>
              <w:t>6</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4</w:t>
            </w:r>
          </w:p>
        </w:tc>
        <w:tc>
          <w:tcPr>
            <w:tcW w:w="4096" w:type="dxa"/>
            <w:gridSpan w:val="2"/>
            <w:vAlign w:val="center"/>
          </w:tcPr>
          <w:p w:rsidR="006E1B1E" w:rsidRPr="00756BEB" w:rsidRDefault="006E1B1E">
            <w:pPr>
              <w:pStyle w:val="Heading4"/>
            </w:pPr>
            <w:r w:rsidRPr="00756BEB">
              <w:t>Hivatalos ügyekben való közreműködés</w:t>
            </w:r>
          </w:p>
        </w:tc>
        <w:tc>
          <w:tcPr>
            <w:tcW w:w="2369" w:type="dxa"/>
            <w:vAlign w:val="center"/>
          </w:tcPr>
          <w:p w:rsidR="006E1B1E" w:rsidRPr="00756BEB" w:rsidRDefault="006E1B1E">
            <w:pPr>
              <w:jc w:val="center"/>
              <w:rPr>
                <w:b/>
                <w:bCs/>
                <w:sz w:val="18"/>
                <w:szCs w:val="18"/>
              </w:rPr>
            </w:pPr>
            <w:r w:rsidRPr="00756BEB">
              <w:rPr>
                <w:b/>
                <w:bCs/>
                <w:sz w:val="18"/>
                <w:szCs w:val="18"/>
              </w:rPr>
              <w:t>2</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5</w:t>
            </w:r>
          </w:p>
        </w:tc>
        <w:tc>
          <w:tcPr>
            <w:tcW w:w="4096" w:type="dxa"/>
            <w:gridSpan w:val="2"/>
            <w:vAlign w:val="center"/>
          </w:tcPr>
          <w:p w:rsidR="006E1B1E" w:rsidRPr="00756BEB" w:rsidRDefault="006E1B1E">
            <w:pPr>
              <w:jc w:val="center"/>
              <w:rPr>
                <w:b/>
                <w:bCs/>
                <w:sz w:val="18"/>
                <w:szCs w:val="18"/>
              </w:rPr>
            </w:pPr>
            <w:r w:rsidRPr="00756BEB">
              <w:rPr>
                <w:b/>
                <w:bCs/>
                <w:sz w:val="18"/>
                <w:szCs w:val="18"/>
              </w:rPr>
              <w:t>Családlátogatások száma</w:t>
            </w:r>
          </w:p>
        </w:tc>
        <w:tc>
          <w:tcPr>
            <w:tcW w:w="2369" w:type="dxa"/>
            <w:vAlign w:val="center"/>
          </w:tcPr>
          <w:p w:rsidR="006E1B1E" w:rsidRPr="00756BEB" w:rsidRDefault="006E1B1E">
            <w:pPr>
              <w:jc w:val="center"/>
              <w:rPr>
                <w:b/>
                <w:bCs/>
                <w:sz w:val="18"/>
                <w:szCs w:val="18"/>
              </w:rPr>
            </w:pPr>
            <w:r w:rsidRPr="00756BEB">
              <w:rPr>
                <w:b/>
                <w:bCs/>
                <w:sz w:val="18"/>
                <w:szCs w:val="18"/>
              </w:rPr>
              <w:t>54</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6</w:t>
            </w:r>
          </w:p>
        </w:tc>
        <w:tc>
          <w:tcPr>
            <w:tcW w:w="4096" w:type="dxa"/>
            <w:gridSpan w:val="2"/>
            <w:vAlign w:val="center"/>
          </w:tcPr>
          <w:p w:rsidR="006E1B1E" w:rsidRPr="00756BEB" w:rsidRDefault="006E1B1E">
            <w:pPr>
              <w:jc w:val="center"/>
              <w:rPr>
                <w:b/>
                <w:bCs/>
                <w:sz w:val="18"/>
                <w:szCs w:val="18"/>
              </w:rPr>
            </w:pPr>
            <w:r w:rsidRPr="00756BEB">
              <w:rPr>
                <w:b/>
                <w:bCs/>
                <w:sz w:val="18"/>
                <w:szCs w:val="18"/>
              </w:rPr>
              <w:t>Közvetítés más szolgáltatásba</w:t>
            </w:r>
          </w:p>
        </w:tc>
        <w:tc>
          <w:tcPr>
            <w:tcW w:w="236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7</w:t>
            </w:r>
          </w:p>
        </w:tc>
        <w:tc>
          <w:tcPr>
            <w:tcW w:w="4096" w:type="dxa"/>
            <w:gridSpan w:val="2"/>
            <w:vAlign w:val="center"/>
          </w:tcPr>
          <w:p w:rsidR="006E1B1E" w:rsidRPr="00756BEB" w:rsidRDefault="006E1B1E">
            <w:pPr>
              <w:jc w:val="center"/>
              <w:rPr>
                <w:b/>
                <w:bCs/>
                <w:sz w:val="18"/>
                <w:szCs w:val="18"/>
              </w:rPr>
            </w:pPr>
            <w:r w:rsidRPr="00756BEB">
              <w:rPr>
                <w:b/>
                <w:bCs/>
                <w:sz w:val="18"/>
                <w:szCs w:val="18"/>
              </w:rPr>
              <w:t>Első védelembe vételi tárgyaláson való részvétel</w:t>
            </w:r>
          </w:p>
        </w:tc>
        <w:tc>
          <w:tcPr>
            <w:tcW w:w="236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8</w:t>
            </w:r>
          </w:p>
          <w:p w:rsidR="006E1B1E" w:rsidRPr="00756BEB" w:rsidRDefault="006E1B1E">
            <w:pPr>
              <w:jc w:val="center"/>
              <w:rPr>
                <w:b/>
                <w:bCs/>
                <w:sz w:val="18"/>
                <w:szCs w:val="18"/>
              </w:rPr>
            </w:pPr>
            <w:r w:rsidRPr="00756BEB">
              <w:rPr>
                <w:b/>
                <w:bCs/>
                <w:sz w:val="18"/>
                <w:szCs w:val="18"/>
              </w:rPr>
              <w:t>9</w:t>
            </w:r>
          </w:p>
        </w:tc>
        <w:tc>
          <w:tcPr>
            <w:tcW w:w="2480" w:type="dxa"/>
            <w:vAlign w:val="center"/>
          </w:tcPr>
          <w:p w:rsidR="006E1B1E" w:rsidRPr="00756BEB" w:rsidRDefault="006E1B1E">
            <w:pPr>
              <w:jc w:val="center"/>
              <w:rPr>
                <w:b/>
                <w:bCs/>
                <w:sz w:val="18"/>
                <w:szCs w:val="18"/>
              </w:rPr>
            </w:pPr>
            <w:r w:rsidRPr="00756BEB">
              <w:rPr>
                <w:b/>
                <w:bCs/>
                <w:sz w:val="18"/>
                <w:szCs w:val="18"/>
              </w:rPr>
              <w:t>Felülvizsgálati tárgyaláson való részvétel</w:t>
            </w:r>
          </w:p>
        </w:tc>
        <w:tc>
          <w:tcPr>
            <w:tcW w:w="1616" w:type="dxa"/>
            <w:vAlign w:val="center"/>
          </w:tcPr>
          <w:p w:rsidR="006E1B1E" w:rsidRPr="00756BEB" w:rsidRDefault="006E1B1E">
            <w:pPr>
              <w:jc w:val="center"/>
              <w:rPr>
                <w:b/>
                <w:bCs/>
                <w:sz w:val="18"/>
                <w:szCs w:val="18"/>
              </w:rPr>
            </w:pPr>
            <w:r w:rsidRPr="00756BEB">
              <w:rPr>
                <w:b/>
                <w:bCs/>
                <w:sz w:val="18"/>
                <w:szCs w:val="18"/>
              </w:rPr>
              <w:t>Átmeneti nevelésbe vétel/</w:t>
            </w:r>
          </w:p>
          <w:p w:rsidR="006E1B1E" w:rsidRPr="00756BEB" w:rsidRDefault="006E1B1E">
            <w:pPr>
              <w:jc w:val="center"/>
              <w:rPr>
                <w:b/>
                <w:bCs/>
                <w:sz w:val="18"/>
                <w:szCs w:val="18"/>
              </w:rPr>
            </w:pPr>
            <w:r w:rsidRPr="00756BEB">
              <w:rPr>
                <w:b/>
                <w:bCs/>
                <w:sz w:val="18"/>
                <w:szCs w:val="18"/>
              </w:rPr>
              <w:t>Védelembe vétel</w:t>
            </w:r>
          </w:p>
        </w:tc>
        <w:tc>
          <w:tcPr>
            <w:tcW w:w="2369" w:type="dxa"/>
            <w:vAlign w:val="center"/>
          </w:tcPr>
          <w:p w:rsidR="006E1B1E" w:rsidRPr="00756BEB" w:rsidRDefault="006E1B1E">
            <w:pPr>
              <w:jc w:val="center"/>
              <w:rPr>
                <w:b/>
                <w:bCs/>
                <w:sz w:val="18"/>
                <w:szCs w:val="18"/>
              </w:rPr>
            </w:pPr>
            <w:r w:rsidRPr="00756BEB">
              <w:rPr>
                <w:b/>
                <w:bCs/>
                <w:sz w:val="18"/>
                <w:szCs w:val="18"/>
              </w:rPr>
              <w:t>3</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10</w:t>
            </w:r>
          </w:p>
        </w:tc>
        <w:tc>
          <w:tcPr>
            <w:tcW w:w="4096" w:type="dxa"/>
            <w:gridSpan w:val="2"/>
            <w:vAlign w:val="center"/>
          </w:tcPr>
          <w:p w:rsidR="006E1B1E" w:rsidRPr="00756BEB" w:rsidRDefault="006E1B1E">
            <w:pPr>
              <w:jc w:val="center"/>
              <w:rPr>
                <w:b/>
                <w:bCs/>
                <w:sz w:val="18"/>
                <w:szCs w:val="18"/>
              </w:rPr>
            </w:pPr>
            <w:r w:rsidRPr="00756BEB">
              <w:rPr>
                <w:b/>
                <w:bCs/>
                <w:sz w:val="18"/>
                <w:szCs w:val="18"/>
              </w:rPr>
              <w:t>Elhelyezési értekezleten való részvétel</w:t>
            </w:r>
          </w:p>
        </w:tc>
        <w:tc>
          <w:tcPr>
            <w:tcW w:w="236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11</w:t>
            </w:r>
          </w:p>
        </w:tc>
        <w:tc>
          <w:tcPr>
            <w:tcW w:w="4096" w:type="dxa"/>
            <w:gridSpan w:val="2"/>
            <w:vAlign w:val="center"/>
          </w:tcPr>
          <w:p w:rsidR="006E1B1E" w:rsidRPr="00756BEB" w:rsidRDefault="006E1B1E">
            <w:pPr>
              <w:jc w:val="center"/>
              <w:rPr>
                <w:b/>
                <w:bCs/>
                <w:sz w:val="18"/>
                <w:szCs w:val="18"/>
              </w:rPr>
            </w:pPr>
            <w:r w:rsidRPr="00756BEB">
              <w:rPr>
                <w:b/>
                <w:bCs/>
                <w:sz w:val="18"/>
                <w:szCs w:val="18"/>
              </w:rPr>
              <w:t>Konfliktuskezelés</w:t>
            </w:r>
          </w:p>
        </w:tc>
        <w:tc>
          <w:tcPr>
            <w:tcW w:w="236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12</w:t>
            </w:r>
          </w:p>
        </w:tc>
        <w:tc>
          <w:tcPr>
            <w:tcW w:w="4096" w:type="dxa"/>
            <w:gridSpan w:val="2"/>
            <w:vAlign w:val="center"/>
          </w:tcPr>
          <w:p w:rsidR="006E1B1E" w:rsidRPr="00756BEB" w:rsidRDefault="006E1B1E">
            <w:pPr>
              <w:jc w:val="center"/>
              <w:rPr>
                <w:b/>
                <w:bCs/>
                <w:sz w:val="18"/>
                <w:szCs w:val="18"/>
              </w:rPr>
            </w:pPr>
            <w:r w:rsidRPr="00756BEB">
              <w:rPr>
                <w:b/>
                <w:bCs/>
                <w:sz w:val="18"/>
                <w:szCs w:val="18"/>
              </w:rPr>
              <w:t>Szakmaközi megbeszélés</w:t>
            </w:r>
          </w:p>
        </w:tc>
        <w:tc>
          <w:tcPr>
            <w:tcW w:w="2369" w:type="dxa"/>
            <w:vAlign w:val="center"/>
          </w:tcPr>
          <w:p w:rsidR="006E1B1E" w:rsidRPr="00756BEB" w:rsidRDefault="006E1B1E">
            <w:pPr>
              <w:jc w:val="center"/>
              <w:rPr>
                <w:b/>
                <w:bCs/>
                <w:sz w:val="18"/>
                <w:szCs w:val="18"/>
              </w:rPr>
            </w:pPr>
            <w:r w:rsidRPr="00756BEB">
              <w:rPr>
                <w:b/>
                <w:bCs/>
                <w:sz w:val="18"/>
                <w:szCs w:val="18"/>
              </w:rPr>
              <w:t>6</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13</w:t>
            </w:r>
          </w:p>
        </w:tc>
        <w:tc>
          <w:tcPr>
            <w:tcW w:w="4096" w:type="dxa"/>
            <w:gridSpan w:val="2"/>
            <w:vAlign w:val="center"/>
          </w:tcPr>
          <w:p w:rsidR="006E1B1E" w:rsidRPr="00756BEB" w:rsidRDefault="006E1B1E">
            <w:pPr>
              <w:jc w:val="center"/>
              <w:rPr>
                <w:b/>
                <w:bCs/>
                <w:sz w:val="18"/>
                <w:szCs w:val="18"/>
              </w:rPr>
            </w:pPr>
            <w:r w:rsidRPr="00756BEB">
              <w:rPr>
                <w:b/>
                <w:bCs/>
                <w:sz w:val="18"/>
                <w:szCs w:val="18"/>
              </w:rPr>
              <w:t>Esetkonferencia</w:t>
            </w:r>
          </w:p>
        </w:tc>
        <w:tc>
          <w:tcPr>
            <w:tcW w:w="2369" w:type="dxa"/>
            <w:vAlign w:val="center"/>
          </w:tcPr>
          <w:p w:rsidR="006E1B1E" w:rsidRPr="00756BEB" w:rsidRDefault="006E1B1E">
            <w:pPr>
              <w:jc w:val="center"/>
              <w:rPr>
                <w:b/>
                <w:bCs/>
                <w:sz w:val="18"/>
                <w:szCs w:val="18"/>
              </w:rPr>
            </w:pPr>
            <w:r w:rsidRPr="00756BEB">
              <w:rPr>
                <w:b/>
                <w:bCs/>
                <w:sz w:val="18"/>
                <w:szCs w:val="18"/>
              </w:rPr>
              <w:t>1</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14</w:t>
            </w:r>
          </w:p>
        </w:tc>
        <w:tc>
          <w:tcPr>
            <w:tcW w:w="4096" w:type="dxa"/>
            <w:gridSpan w:val="2"/>
            <w:vAlign w:val="center"/>
          </w:tcPr>
          <w:p w:rsidR="006E1B1E" w:rsidRPr="00756BEB" w:rsidRDefault="006E1B1E">
            <w:pPr>
              <w:jc w:val="center"/>
              <w:rPr>
                <w:b/>
                <w:bCs/>
                <w:sz w:val="18"/>
                <w:szCs w:val="18"/>
              </w:rPr>
            </w:pPr>
            <w:r w:rsidRPr="00756BEB">
              <w:rPr>
                <w:b/>
                <w:bCs/>
                <w:sz w:val="18"/>
                <w:szCs w:val="18"/>
              </w:rPr>
              <w:t>Örökbefogadással kapcsolatos intézkedés</w:t>
            </w:r>
          </w:p>
        </w:tc>
        <w:tc>
          <w:tcPr>
            <w:tcW w:w="2369"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15</w:t>
            </w:r>
          </w:p>
        </w:tc>
        <w:tc>
          <w:tcPr>
            <w:tcW w:w="4096" w:type="dxa"/>
            <w:gridSpan w:val="2"/>
            <w:vAlign w:val="center"/>
          </w:tcPr>
          <w:p w:rsidR="006E1B1E" w:rsidRPr="00756BEB" w:rsidRDefault="006E1B1E">
            <w:pPr>
              <w:jc w:val="center"/>
              <w:rPr>
                <w:b/>
                <w:bCs/>
                <w:sz w:val="18"/>
                <w:szCs w:val="18"/>
              </w:rPr>
            </w:pPr>
            <w:r w:rsidRPr="00756BEB">
              <w:rPr>
                <w:b/>
                <w:bCs/>
                <w:sz w:val="18"/>
                <w:szCs w:val="18"/>
              </w:rPr>
              <w:t>Adományozás</w:t>
            </w:r>
          </w:p>
        </w:tc>
        <w:tc>
          <w:tcPr>
            <w:tcW w:w="2369" w:type="dxa"/>
            <w:vAlign w:val="center"/>
          </w:tcPr>
          <w:p w:rsidR="006E1B1E" w:rsidRPr="00756BEB" w:rsidRDefault="006E1B1E">
            <w:pPr>
              <w:jc w:val="center"/>
              <w:rPr>
                <w:b/>
                <w:bCs/>
                <w:sz w:val="18"/>
                <w:szCs w:val="18"/>
              </w:rPr>
            </w:pPr>
            <w:r w:rsidRPr="00756BEB">
              <w:rPr>
                <w:b/>
                <w:bCs/>
                <w:sz w:val="18"/>
                <w:szCs w:val="18"/>
              </w:rPr>
              <w:t>3</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16</w:t>
            </w:r>
          </w:p>
        </w:tc>
        <w:tc>
          <w:tcPr>
            <w:tcW w:w="4096" w:type="dxa"/>
            <w:gridSpan w:val="2"/>
            <w:vAlign w:val="center"/>
          </w:tcPr>
          <w:p w:rsidR="006E1B1E" w:rsidRPr="00756BEB" w:rsidRDefault="006E1B1E">
            <w:pPr>
              <w:jc w:val="center"/>
              <w:rPr>
                <w:b/>
                <w:bCs/>
                <w:sz w:val="18"/>
                <w:szCs w:val="18"/>
              </w:rPr>
            </w:pPr>
            <w:r w:rsidRPr="00756BEB">
              <w:rPr>
                <w:b/>
                <w:bCs/>
                <w:sz w:val="18"/>
                <w:szCs w:val="18"/>
              </w:rPr>
              <w:t>Szociális válsághelyzetben lévő várandós anya</w:t>
            </w:r>
          </w:p>
          <w:p w:rsidR="006E1B1E" w:rsidRPr="00756BEB" w:rsidRDefault="006E1B1E">
            <w:pPr>
              <w:jc w:val="center"/>
              <w:rPr>
                <w:b/>
                <w:bCs/>
                <w:sz w:val="18"/>
                <w:szCs w:val="18"/>
              </w:rPr>
            </w:pPr>
            <w:r w:rsidRPr="00756BEB">
              <w:rPr>
                <w:b/>
                <w:bCs/>
                <w:sz w:val="18"/>
                <w:szCs w:val="18"/>
              </w:rPr>
              <w:t>gondozása</w:t>
            </w:r>
          </w:p>
        </w:tc>
        <w:tc>
          <w:tcPr>
            <w:tcW w:w="2369" w:type="dxa"/>
            <w:vAlign w:val="center"/>
          </w:tcPr>
          <w:p w:rsidR="006E1B1E" w:rsidRPr="00756BEB" w:rsidRDefault="006E1B1E">
            <w:pPr>
              <w:jc w:val="center"/>
              <w:rPr>
                <w:b/>
                <w:bCs/>
                <w:sz w:val="18"/>
                <w:szCs w:val="18"/>
              </w:rPr>
            </w:pPr>
            <w:r w:rsidRPr="00756BEB">
              <w:rPr>
                <w:b/>
                <w:bCs/>
                <w:sz w:val="18"/>
                <w:szCs w:val="18"/>
              </w:rPr>
              <w:t>1</w:t>
            </w:r>
          </w:p>
        </w:tc>
      </w:tr>
      <w:tr w:rsidR="006E1B1E" w:rsidRPr="00756BEB">
        <w:trPr>
          <w:jc w:val="center"/>
        </w:trPr>
        <w:tc>
          <w:tcPr>
            <w:tcW w:w="989" w:type="dxa"/>
            <w:vAlign w:val="center"/>
          </w:tcPr>
          <w:p w:rsidR="006E1B1E" w:rsidRPr="00756BEB" w:rsidRDefault="006E1B1E">
            <w:pPr>
              <w:jc w:val="center"/>
              <w:rPr>
                <w:b/>
                <w:bCs/>
                <w:sz w:val="18"/>
                <w:szCs w:val="18"/>
              </w:rPr>
            </w:pPr>
            <w:r w:rsidRPr="00756BEB">
              <w:rPr>
                <w:b/>
                <w:bCs/>
                <w:sz w:val="18"/>
                <w:szCs w:val="18"/>
              </w:rPr>
              <w:t>17</w:t>
            </w:r>
          </w:p>
        </w:tc>
        <w:tc>
          <w:tcPr>
            <w:tcW w:w="4096" w:type="dxa"/>
            <w:gridSpan w:val="2"/>
            <w:vAlign w:val="center"/>
          </w:tcPr>
          <w:p w:rsidR="006E1B1E" w:rsidRPr="00756BEB" w:rsidRDefault="006E1B1E">
            <w:pPr>
              <w:jc w:val="center"/>
              <w:rPr>
                <w:b/>
                <w:bCs/>
                <w:sz w:val="18"/>
                <w:szCs w:val="18"/>
              </w:rPr>
            </w:pPr>
            <w:r w:rsidRPr="00756BEB">
              <w:rPr>
                <w:b/>
                <w:bCs/>
                <w:sz w:val="18"/>
                <w:szCs w:val="18"/>
              </w:rPr>
              <w:t>Összesen (1-16. sorok)</w:t>
            </w:r>
          </w:p>
        </w:tc>
        <w:tc>
          <w:tcPr>
            <w:tcW w:w="2369" w:type="dxa"/>
            <w:vAlign w:val="center"/>
          </w:tcPr>
          <w:p w:rsidR="006E1B1E" w:rsidRPr="00756BEB" w:rsidRDefault="006E1B1E">
            <w:pPr>
              <w:jc w:val="center"/>
              <w:rPr>
                <w:b/>
                <w:bCs/>
                <w:sz w:val="18"/>
                <w:szCs w:val="18"/>
              </w:rPr>
            </w:pPr>
            <w:r w:rsidRPr="00756BEB">
              <w:rPr>
                <w:b/>
                <w:bCs/>
                <w:sz w:val="18"/>
                <w:szCs w:val="18"/>
              </w:rPr>
              <w:t>98</w:t>
            </w:r>
          </w:p>
        </w:tc>
      </w:tr>
    </w:tbl>
    <w:p w:rsidR="006E1B1E" w:rsidRDefault="006E1B1E">
      <w:pPr>
        <w:jc w:val="both"/>
        <w:rPr>
          <w:i/>
          <w:iCs/>
          <w:sz w:val="22"/>
          <w:szCs w:val="22"/>
        </w:rPr>
      </w:pPr>
    </w:p>
    <w:p w:rsidR="006E1B1E" w:rsidRDefault="006E1B1E">
      <w:pPr>
        <w:jc w:val="both"/>
        <w:rPr>
          <w:i/>
          <w:iCs/>
          <w:sz w:val="22"/>
          <w:szCs w:val="22"/>
        </w:rPr>
      </w:pPr>
    </w:p>
    <w:p w:rsidR="006E1B1E" w:rsidRDefault="006E1B1E">
      <w:pPr>
        <w:jc w:val="both"/>
        <w:rPr>
          <w:sz w:val="22"/>
          <w:szCs w:val="22"/>
        </w:rPr>
      </w:pPr>
      <w:r>
        <w:rPr>
          <w:sz w:val="22"/>
          <w:szCs w:val="22"/>
        </w:rPr>
        <w:t>A fogadóórák időpontjáról, elérhetőségünkről folyamatosan információt szolgáltatunk a település lakossága fele az önkormányzat hirdetőtábláján, önkormányzat honlapján, illetve a települések újságjain keresztül.</w:t>
      </w:r>
    </w:p>
    <w:p w:rsidR="006E1B1E" w:rsidRDefault="006E1B1E">
      <w:pPr>
        <w:jc w:val="both"/>
        <w:rPr>
          <w:sz w:val="22"/>
          <w:szCs w:val="22"/>
        </w:rPr>
      </w:pPr>
    </w:p>
    <w:p w:rsidR="006E1B1E" w:rsidRDefault="006E1B1E">
      <w:pPr>
        <w:jc w:val="both"/>
        <w:rPr>
          <w:sz w:val="22"/>
          <w:szCs w:val="22"/>
        </w:rPr>
      </w:pPr>
      <w:r>
        <w:rPr>
          <w:sz w:val="22"/>
          <w:szCs w:val="22"/>
        </w:rPr>
        <w:t xml:space="preserve">Fogadóórákra érkező szülőknek és a gyerekeknek az esetek nagy részében felvilágosításra, tájékoztatásra, segítő beszélgetésekre volt szükségük. </w:t>
      </w:r>
    </w:p>
    <w:p w:rsidR="006E1B1E" w:rsidRDefault="006E1B1E">
      <w:pPr>
        <w:jc w:val="both"/>
        <w:rPr>
          <w:sz w:val="22"/>
          <w:szCs w:val="22"/>
        </w:rPr>
      </w:pPr>
    </w:p>
    <w:p w:rsidR="006E1B1E" w:rsidRDefault="006E1B1E">
      <w:pPr>
        <w:jc w:val="both"/>
        <w:rPr>
          <w:sz w:val="22"/>
          <w:szCs w:val="22"/>
        </w:rPr>
      </w:pPr>
    </w:p>
    <w:p w:rsidR="006E1B1E" w:rsidRDefault="006E1B1E">
      <w:pPr>
        <w:rPr>
          <w:b/>
          <w:bCs/>
          <w:sz w:val="22"/>
          <w:szCs w:val="22"/>
        </w:rPr>
      </w:pPr>
      <w:r>
        <w:rPr>
          <w:b/>
          <w:bCs/>
          <w:sz w:val="22"/>
          <w:szCs w:val="22"/>
        </w:rPr>
        <w:t>2014. évben családlátogatás 54 alkalommal történt.</w:t>
      </w:r>
    </w:p>
    <w:p w:rsidR="006E1B1E" w:rsidRDefault="006E1B1E">
      <w:pPr>
        <w:jc w:val="both"/>
        <w:rPr>
          <w:sz w:val="22"/>
          <w:szCs w:val="22"/>
        </w:rPr>
      </w:pPr>
      <w:r>
        <w:rPr>
          <w:sz w:val="22"/>
          <w:szCs w:val="22"/>
        </w:rPr>
        <w:t xml:space="preserve">Látogatások során a szülőket gyermeknevelési, életmód – és életvezetési tanácsokkal látjuk el, abból a célból, hogy olyan körülményeket tudjanak kialakítani a családban, amely a gyermek test, lelki, értelmi, érzelmi és erkölcsi fejlődését lehetővé teszi. </w:t>
      </w:r>
    </w:p>
    <w:p w:rsidR="006E1B1E" w:rsidRDefault="006E1B1E">
      <w:pPr>
        <w:jc w:val="both"/>
        <w:rPr>
          <w:sz w:val="22"/>
          <w:szCs w:val="22"/>
        </w:rPr>
      </w:pPr>
      <w:r>
        <w:rPr>
          <w:sz w:val="22"/>
          <w:szCs w:val="22"/>
        </w:rPr>
        <w:t xml:space="preserve">A kommunikáció fontos eszköze a munkavégzésnek, de nemcsak a kapcsolattartás eszköze, hanem gyakran a családon belüli konfliktusok melegágya is. Holott némi odafigyeléssel, empátiával a legtöbb probléma áthidalható lenne. </w:t>
      </w:r>
    </w:p>
    <w:p w:rsidR="006E1B1E" w:rsidRDefault="006E1B1E">
      <w:pPr>
        <w:jc w:val="both"/>
        <w:rPr>
          <w:sz w:val="22"/>
          <w:szCs w:val="22"/>
        </w:rPr>
      </w:pPr>
      <w:r>
        <w:rPr>
          <w:sz w:val="22"/>
          <w:szCs w:val="22"/>
        </w:rPr>
        <w:t>Az elmúlt év tapasztalatai alapján is a családgondozások során a szülők számára a segítő beszélgetések szükségességét véltük tapasztalni. Megfigyelhető, hogy a gyermekek magatartási problémáinak oka felsőbb szinten, a család működési zavarában keresendő, vagyis a gyermek a családtagok közötti diszharmonikus kapcsolat tünethordozója. A magatartászavarral küzdő gyermekek számára  szükség esetén családterápiát kezdeményezünk a családtagok bevonásával.</w:t>
      </w:r>
    </w:p>
    <w:p w:rsidR="006E1B1E" w:rsidRDefault="006E1B1E">
      <w:pPr>
        <w:jc w:val="both"/>
        <w:rPr>
          <w:sz w:val="22"/>
          <w:szCs w:val="22"/>
        </w:rPr>
      </w:pPr>
      <w:r>
        <w:rPr>
          <w:sz w:val="22"/>
          <w:szCs w:val="22"/>
        </w:rPr>
        <w:t xml:space="preserve">A társadalmi - gazdasági nehézségek (munkanélküliség, megélhetési problémák, az említett idő hiánya) az ezzel együtt járó mindennapos feszültség egyre nagyobb terhet ró a szülőkre, amely miatt egyre nehezebben képesek a nyugodt családi légkör biztosítására. </w:t>
      </w:r>
    </w:p>
    <w:p w:rsidR="006E1B1E" w:rsidRDefault="006E1B1E">
      <w:pPr>
        <w:jc w:val="both"/>
        <w:rPr>
          <w:sz w:val="22"/>
          <w:szCs w:val="22"/>
        </w:rPr>
      </w:pPr>
      <w:r>
        <w:rPr>
          <w:sz w:val="22"/>
          <w:szCs w:val="22"/>
        </w:rPr>
        <w:br w:type="page"/>
        <w:t>A szülői elhanyagolás (minőségi törődés, tartalmas foglalkozás hiánya) és a szülők- vagy a család életviteléből adódó problémák, gyermeknevelési problémák eredője legtöbb esetben az anyagi, megélhetéssel kapcsolatos probléma. A szolgálatunk által nyújtott gyermeknevelési tanácsadás szolgáltatást egyre több szülő veszi igénybe, akár egyszeri tanácsadás keretében. A Nevelési Tanácsadó szakembereivel folyamatos esetkonzultációt tartva segítjük egymás munkáját.</w:t>
      </w:r>
    </w:p>
    <w:p w:rsidR="006E1B1E" w:rsidRDefault="006E1B1E">
      <w:pPr>
        <w:jc w:val="both"/>
        <w:rPr>
          <w:sz w:val="22"/>
          <w:szCs w:val="22"/>
        </w:rPr>
      </w:pPr>
    </w:p>
    <w:p w:rsidR="006E1B1E" w:rsidRDefault="006E1B1E">
      <w:pPr>
        <w:jc w:val="both"/>
        <w:rPr>
          <w:sz w:val="22"/>
          <w:szCs w:val="22"/>
        </w:rPr>
      </w:pPr>
    </w:p>
    <w:p w:rsidR="006E1B1E" w:rsidRDefault="006E1B1E">
      <w:pPr>
        <w:pStyle w:val="BodyText"/>
        <w:rPr>
          <w:b/>
          <w:bCs/>
          <w:sz w:val="22"/>
          <w:szCs w:val="22"/>
        </w:rPr>
      </w:pPr>
      <w:r>
        <w:rPr>
          <w:b/>
          <w:bCs/>
          <w:sz w:val="22"/>
          <w:szCs w:val="22"/>
        </w:rPr>
        <w:t>A családgondozó munkája során alkalmazott módszerek:</w:t>
      </w:r>
    </w:p>
    <w:p w:rsidR="006E1B1E" w:rsidRDefault="006E1B1E">
      <w:pPr>
        <w:pStyle w:val="BodyText"/>
        <w:widowControl w:val="0"/>
        <w:numPr>
          <w:ilvl w:val="0"/>
          <w:numId w:val="14"/>
        </w:numPr>
        <w:autoSpaceDE w:val="0"/>
        <w:autoSpaceDN w:val="0"/>
        <w:rPr>
          <w:sz w:val="22"/>
          <w:szCs w:val="22"/>
        </w:rPr>
      </w:pPr>
      <w:r>
        <w:rPr>
          <w:sz w:val="22"/>
          <w:szCs w:val="22"/>
        </w:rPr>
        <w:t>Problémafeltáró beszélgetés,</w:t>
      </w:r>
    </w:p>
    <w:p w:rsidR="006E1B1E" w:rsidRDefault="006E1B1E">
      <w:pPr>
        <w:pStyle w:val="BodyText"/>
        <w:widowControl w:val="0"/>
        <w:numPr>
          <w:ilvl w:val="0"/>
          <w:numId w:val="14"/>
        </w:numPr>
        <w:autoSpaceDE w:val="0"/>
        <w:autoSpaceDN w:val="0"/>
        <w:rPr>
          <w:sz w:val="22"/>
          <w:szCs w:val="22"/>
        </w:rPr>
      </w:pPr>
      <w:r>
        <w:rPr>
          <w:sz w:val="22"/>
          <w:szCs w:val="22"/>
        </w:rPr>
        <w:t>Segítő beszélgetés,</w:t>
      </w:r>
    </w:p>
    <w:p w:rsidR="006E1B1E" w:rsidRDefault="006E1B1E">
      <w:pPr>
        <w:pStyle w:val="BodyText"/>
        <w:widowControl w:val="0"/>
        <w:numPr>
          <w:ilvl w:val="0"/>
          <w:numId w:val="14"/>
        </w:numPr>
        <w:autoSpaceDE w:val="0"/>
        <w:autoSpaceDN w:val="0"/>
        <w:rPr>
          <w:sz w:val="22"/>
          <w:szCs w:val="22"/>
        </w:rPr>
      </w:pPr>
      <w:r>
        <w:rPr>
          <w:sz w:val="22"/>
          <w:szCs w:val="22"/>
        </w:rPr>
        <w:t>Célzott beszélgetés,</w:t>
      </w:r>
    </w:p>
    <w:p w:rsidR="006E1B1E" w:rsidRDefault="006E1B1E">
      <w:pPr>
        <w:pStyle w:val="BodyText"/>
        <w:widowControl w:val="0"/>
        <w:numPr>
          <w:ilvl w:val="0"/>
          <w:numId w:val="14"/>
        </w:numPr>
        <w:autoSpaceDE w:val="0"/>
        <w:autoSpaceDN w:val="0"/>
        <w:rPr>
          <w:sz w:val="22"/>
          <w:szCs w:val="22"/>
        </w:rPr>
      </w:pPr>
      <w:r>
        <w:rPr>
          <w:sz w:val="22"/>
          <w:szCs w:val="22"/>
        </w:rPr>
        <w:t>Tanácsadás (életvezetési, mentális, jogi, pszichológiai)</w:t>
      </w:r>
    </w:p>
    <w:p w:rsidR="006E1B1E" w:rsidRDefault="006E1B1E">
      <w:pPr>
        <w:pStyle w:val="BodyText"/>
        <w:widowControl w:val="0"/>
        <w:autoSpaceDE w:val="0"/>
        <w:autoSpaceDN w:val="0"/>
        <w:rPr>
          <w:sz w:val="22"/>
          <w:szCs w:val="22"/>
        </w:rPr>
      </w:pPr>
    </w:p>
    <w:p w:rsidR="006E1B1E" w:rsidRDefault="006E1B1E">
      <w:pPr>
        <w:jc w:val="both"/>
        <w:rPr>
          <w:b/>
          <w:bCs/>
          <w:sz w:val="22"/>
          <w:szCs w:val="22"/>
        </w:rPr>
      </w:pPr>
      <w:r>
        <w:rPr>
          <w:b/>
          <w:bCs/>
          <w:sz w:val="22"/>
          <w:szCs w:val="22"/>
        </w:rPr>
        <w:t>Szolgáltatások köre:</w:t>
      </w:r>
    </w:p>
    <w:p w:rsidR="006E1B1E" w:rsidRDefault="006E1B1E">
      <w:pPr>
        <w:numPr>
          <w:ilvl w:val="0"/>
          <w:numId w:val="15"/>
        </w:numPr>
        <w:jc w:val="both"/>
        <w:rPr>
          <w:sz w:val="22"/>
          <w:szCs w:val="22"/>
        </w:rPr>
      </w:pPr>
      <w:r>
        <w:rPr>
          <w:sz w:val="22"/>
          <w:szCs w:val="22"/>
        </w:rPr>
        <w:t>Gyermeki jogokról, a gyermek fejlődését biztosító támogatásokról való tájékoztatás, valamint a támogatásokhoz való hozzájutás segítése</w:t>
      </w:r>
    </w:p>
    <w:p w:rsidR="006E1B1E" w:rsidRDefault="006E1B1E">
      <w:pPr>
        <w:numPr>
          <w:ilvl w:val="0"/>
          <w:numId w:val="15"/>
        </w:numPr>
        <w:jc w:val="both"/>
        <w:rPr>
          <w:sz w:val="22"/>
          <w:szCs w:val="22"/>
        </w:rPr>
      </w:pPr>
      <w:r>
        <w:rPr>
          <w:sz w:val="22"/>
          <w:szCs w:val="22"/>
        </w:rPr>
        <w:t>Tanácsadás, segítő beszélgetések</w:t>
      </w:r>
    </w:p>
    <w:p w:rsidR="006E1B1E" w:rsidRDefault="006E1B1E">
      <w:pPr>
        <w:numPr>
          <w:ilvl w:val="0"/>
          <w:numId w:val="15"/>
        </w:numPr>
        <w:jc w:val="both"/>
        <w:rPr>
          <w:sz w:val="22"/>
          <w:szCs w:val="22"/>
        </w:rPr>
      </w:pPr>
      <w:r>
        <w:rPr>
          <w:sz w:val="22"/>
          <w:szCs w:val="22"/>
        </w:rPr>
        <w:t>Hivatalos ügyek intézésének segítése</w:t>
      </w:r>
    </w:p>
    <w:p w:rsidR="006E1B1E" w:rsidRDefault="006E1B1E">
      <w:pPr>
        <w:numPr>
          <w:ilvl w:val="0"/>
          <w:numId w:val="15"/>
        </w:numPr>
        <w:jc w:val="both"/>
        <w:rPr>
          <w:sz w:val="22"/>
          <w:szCs w:val="22"/>
        </w:rPr>
      </w:pPr>
      <w:r>
        <w:rPr>
          <w:sz w:val="22"/>
          <w:szCs w:val="22"/>
        </w:rPr>
        <w:t xml:space="preserve">Pszichológiai tanácsadás </w:t>
      </w:r>
      <w:r>
        <w:rPr>
          <w:sz w:val="22"/>
          <w:szCs w:val="22"/>
        </w:rPr>
        <w:sym w:font="Symbol" w:char="F0AE"/>
      </w:r>
      <w:r>
        <w:rPr>
          <w:sz w:val="22"/>
          <w:szCs w:val="22"/>
        </w:rPr>
        <w:t xml:space="preserve"> nevelési tanácsadó (pszichoterápia, családterápia)</w:t>
      </w:r>
    </w:p>
    <w:p w:rsidR="006E1B1E" w:rsidRDefault="006E1B1E">
      <w:pPr>
        <w:numPr>
          <w:ilvl w:val="0"/>
          <w:numId w:val="15"/>
        </w:numPr>
        <w:jc w:val="both"/>
        <w:rPr>
          <w:sz w:val="22"/>
          <w:szCs w:val="22"/>
        </w:rPr>
      </w:pPr>
      <w:r>
        <w:rPr>
          <w:sz w:val="22"/>
          <w:szCs w:val="22"/>
        </w:rPr>
        <w:t>Jogi tanácsadás</w:t>
      </w:r>
    </w:p>
    <w:p w:rsidR="006E1B1E" w:rsidRDefault="006E1B1E">
      <w:pPr>
        <w:numPr>
          <w:ilvl w:val="0"/>
          <w:numId w:val="15"/>
        </w:numPr>
        <w:jc w:val="both"/>
        <w:rPr>
          <w:sz w:val="22"/>
          <w:szCs w:val="22"/>
        </w:rPr>
      </w:pPr>
      <w:r>
        <w:rPr>
          <w:sz w:val="22"/>
          <w:szCs w:val="22"/>
        </w:rPr>
        <w:t>Szabadidős programszervezés (játszóházak)</w:t>
      </w:r>
    </w:p>
    <w:p w:rsidR="006E1B1E" w:rsidRDefault="006E1B1E">
      <w:pPr>
        <w:numPr>
          <w:ilvl w:val="0"/>
          <w:numId w:val="15"/>
        </w:numPr>
        <w:jc w:val="both"/>
        <w:rPr>
          <w:sz w:val="22"/>
          <w:szCs w:val="22"/>
        </w:rPr>
      </w:pPr>
      <w:r>
        <w:rPr>
          <w:sz w:val="22"/>
          <w:szCs w:val="22"/>
        </w:rPr>
        <w:t>Szükséges szolgáltatáshoz (anyagi, természetbeni) jutás elősegítése</w:t>
      </w:r>
    </w:p>
    <w:p w:rsidR="006E1B1E" w:rsidRDefault="006E1B1E">
      <w:pPr>
        <w:jc w:val="both"/>
        <w:rPr>
          <w:sz w:val="22"/>
          <w:szCs w:val="22"/>
        </w:rPr>
      </w:pPr>
    </w:p>
    <w:p w:rsidR="006E1B1E" w:rsidRDefault="006E1B1E">
      <w:pPr>
        <w:tabs>
          <w:tab w:val="left" w:pos="3360"/>
        </w:tabs>
        <w:jc w:val="both"/>
        <w:rPr>
          <w:b/>
          <w:bCs/>
          <w:sz w:val="22"/>
          <w:szCs w:val="22"/>
          <w:u w:val="single"/>
        </w:rPr>
      </w:pPr>
      <w:r>
        <w:rPr>
          <w:b/>
          <w:bCs/>
          <w:sz w:val="22"/>
          <w:szCs w:val="22"/>
          <w:u w:val="single"/>
        </w:rPr>
        <w:t>Iskolai igazolatlan hiányzások/iskoláztatási támogatás megvonása</w:t>
      </w:r>
    </w:p>
    <w:p w:rsidR="006E1B1E" w:rsidRDefault="006E1B1E">
      <w:pPr>
        <w:tabs>
          <w:tab w:val="left" w:pos="3360"/>
        </w:tabs>
        <w:jc w:val="both"/>
        <w:rPr>
          <w:b/>
          <w:bCs/>
          <w:sz w:val="22"/>
          <w:szCs w:val="22"/>
        </w:rPr>
      </w:pPr>
    </w:p>
    <w:p w:rsidR="006E1B1E" w:rsidRDefault="006E1B1E">
      <w:pPr>
        <w:tabs>
          <w:tab w:val="left" w:pos="3360"/>
        </w:tabs>
        <w:jc w:val="both"/>
        <w:rPr>
          <w:sz w:val="22"/>
          <w:szCs w:val="22"/>
        </w:rPr>
      </w:pPr>
      <w:r>
        <w:rPr>
          <w:b/>
          <w:bCs/>
          <w:sz w:val="22"/>
          <w:szCs w:val="22"/>
        </w:rPr>
        <w:t>10 óra igazolatlan mulasztás</w:t>
      </w:r>
      <w:r>
        <w:rPr>
          <w:sz w:val="22"/>
          <w:szCs w:val="22"/>
        </w:rPr>
        <w:t xml:space="preserve"> esetén az iskola jelzést küld a gyermekjóléti szolgálatnak és a  gyámhatóságnak, majd végzés formájában figyelmezteti a szülőt, hogy 50 igazolatlan órától a családi pótlék megvonásra kerülhet. A gyermekjóléti szolgálat a családot, szülőt, gyermeket felkeresi otthonában, intézkedési tervet készít, hogy ne forduljanak elő hiányzások.</w:t>
      </w:r>
    </w:p>
    <w:p w:rsidR="006E1B1E" w:rsidRDefault="006E1B1E">
      <w:pPr>
        <w:tabs>
          <w:tab w:val="left" w:pos="3360"/>
        </w:tabs>
        <w:jc w:val="both"/>
        <w:rPr>
          <w:sz w:val="22"/>
          <w:szCs w:val="22"/>
        </w:rPr>
      </w:pPr>
      <w:r>
        <w:rPr>
          <w:sz w:val="22"/>
          <w:szCs w:val="22"/>
        </w:rPr>
        <w:t xml:space="preserve">30 óra igazolatlan hiányzás már szabálysértési eljárást vonhat maga után. </w:t>
      </w:r>
    </w:p>
    <w:p w:rsidR="006E1B1E" w:rsidRDefault="006E1B1E">
      <w:pPr>
        <w:tabs>
          <w:tab w:val="left" w:pos="3360"/>
        </w:tabs>
        <w:jc w:val="both"/>
        <w:rPr>
          <w:sz w:val="22"/>
          <w:szCs w:val="22"/>
        </w:rPr>
      </w:pPr>
      <w:r>
        <w:rPr>
          <w:b/>
          <w:bCs/>
          <w:sz w:val="22"/>
          <w:szCs w:val="22"/>
        </w:rPr>
        <w:t>50 igazolatlan óra</w:t>
      </w:r>
      <w:r>
        <w:rPr>
          <w:sz w:val="22"/>
          <w:szCs w:val="22"/>
        </w:rPr>
        <w:t xml:space="preserve"> esetén az iskola a jelzést megküldi a gyámhatóságnak az 50 óra igazolatlan mulasztás tényéről. Hatósági intézkedés keretében a 16 év alatti gyermeket védelembe veszi, a családi pótlék (iskoláztatási támogatás) 3 hónapra megvonásra kerül. A védelembe vétel során a gyámhatóság kötelezi a szülőt és a gyermeket bizonyos magatartásformákra, ezek megszegése súlyosabb hatósági intézkedéseket is maga után vonhat. </w:t>
      </w:r>
    </w:p>
    <w:p w:rsidR="006E1B1E" w:rsidRDefault="006E1B1E">
      <w:pPr>
        <w:tabs>
          <w:tab w:val="left" w:pos="3360"/>
        </w:tabs>
        <w:jc w:val="both"/>
        <w:rPr>
          <w:sz w:val="22"/>
          <w:szCs w:val="22"/>
        </w:rPr>
      </w:pPr>
      <w:r>
        <w:rPr>
          <w:sz w:val="22"/>
          <w:szCs w:val="22"/>
        </w:rPr>
        <w:t>A fent leírtak esetén nagyon fontos a szülő/gondviselő, illetve a tanuló szoros együttműködése az iskolával és a gyermekjóléti szolgálattal. Az ifjúságvédelmi felelős az iskolában tanácsadás keretében folyamatosan segíti a gyermeket az erkölcsi nevelésben, felhívja a figyelmét a magatartási szabályokra, erősíti a pozitív magatartási normákat, emellett fontos a megfelelő szülői kontroll, valamint a feladatok teljesülésének segítése, ellenőrzése a családgondozó által.</w:t>
      </w:r>
    </w:p>
    <w:p w:rsidR="006E1B1E" w:rsidRDefault="006E1B1E">
      <w:pPr>
        <w:pStyle w:val="NormalWeb"/>
        <w:spacing w:after="0" w:afterAutospacing="0"/>
        <w:jc w:val="both"/>
        <w:rPr>
          <w:sz w:val="22"/>
          <w:szCs w:val="22"/>
        </w:rPr>
      </w:pPr>
      <w:r>
        <w:rPr>
          <w:sz w:val="22"/>
          <w:szCs w:val="22"/>
        </w:rPr>
        <w:t xml:space="preserve">A különböző nevelési- oktatási intézményektől kiemelkedően nagy számban érkezett jelzés, a magas számú iskolai hiányzásokkal kapcsolatban. Lesencefalu településen az iskolai hiányzási órák száma azonban nem haladta meg azt a mértéket, amely az iskoláztatási támogatás megvonását indokolta volna. </w:t>
      </w:r>
    </w:p>
    <w:p w:rsidR="006E1B1E" w:rsidRDefault="006E1B1E">
      <w:pPr>
        <w:jc w:val="both"/>
        <w:rPr>
          <w:sz w:val="22"/>
          <w:szCs w:val="22"/>
        </w:rPr>
      </w:pPr>
    </w:p>
    <w:p w:rsidR="006E1B1E" w:rsidRDefault="006E1B1E">
      <w:pPr>
        <w:jc w:val="both"/>
        <w:rPr>
          <w:sz w:val="22"/>
          <w:szCs w:val="22"/>
        </w:rPr>
      </w:pPr>
    </w:p>
    <w:p w:rsidR="006E1B1E" w:rsidRDefault="006E1B1E">
      <w:pPr>
        <w:jc w:val="center"/>
        <w:rPr>
          <w:b/>
          <w:bCs/>
          <w:sz w:val="22"/>
          <w:szCs w:val="22"/>
          <w:u w:val="single"/>
        </w:rPr>
      </w:pPr>
      <w:r>
        <w:rPr>
          <w:b/>
          <w:bCs/>
          <w:sz w:val="22"/>
          <w:szCs w:val="22"/>
          <w:u w:val="single"/>
        </w:rPr>
        <w:t>Gyermekjóléti Szolgáltatás 2014. évi szervező tevékenysége:</w:t>
      </w:r>
    </w:p>
    <w:p w:rsidR="006E1B1E" w:rsidRDefault="006E1B1E">
      <w:pPr>
        <w:jc w:val="center"/>
        <w:rPr>
          <w:b/>
          <w:bCs/>
          <w:sz w:val="22"/>
          <w:szCs w:val="22"/>
          <w:u w:val="single"/>
        </w:rPr>
      </w:pPr>
    </w:p>
    <w:p w:rsidR="006E1B1E" w:rsidRDefault="006E1B1E">
      <w:pPr>
        <w:pStyle w:val="BodyText2"/>
        <w:rPr>
          <w:snapToGrid w:val="0"/>
        </w:rPr>
      </w:pPr>
      <w:r>
        <w:t xml:space="preserve">A Gyermekjóléti Szolgálat feladatai közé tartozik az </w:t>
      </w:r>
      <w:r>
        <w:rPr>
          <w:b/>
          <w:bCs/>
        </w:rPr>
        <w:t>észlelő és jelzőrendszer működtetése</w:t>
      </w:r>
      <w:r>
        <w:t>, amely lehetővé teszi a gyermekeket általában veszélyeztető okok feltárását, valamint az egyes gyermek veszélyeztetettségének időben történő felismerését.</w:t>
      </w:r>
      <w:r>
        <w:rPr>
          <w:snapToGrid w:val="0"/>
        </w:rPr>
        <w:t xml:space="preserve"> </w:t>
      </w:r>
    </w:p>
    <w:p w:rsidR="006E1B1E" w:rsidRDefault="006E1B1E">
      <w:pPr>
        <w:jc w:val="both"/>
        <w:rPr>
          <w:sz w:val="22"/>
          <w:szCs w:val="22"/>
        </w:rPr>
      </w:pPr>
      <w:r>
        <w:rPr>
          <w:snapToGrid w:val="0"/>
          <w:sz w:val="22"/>
          <w:szCs w:val="22"/>
        </w:rPr>
        <w:t xml:space="preserve"> Az észlelő- és jelzőrendszer a gyermek testi, értelmi, érzelmi és erkölcsi fejlődését gátló, vagy akadályozó magatartás, mulasztás vagy körülmény miatt kialakult állapot /veszélyeztetettség/ megelőzése érdekében végzi munkáját.</w:t>
      </w:r>
    </w:p>
    <w:p w:rsidR="006E1B1E" w:rsidRDefault="006E1B1E">
      <w:pPr>
        <w:jc w:val="both"/>
        <w:rPr>
          <w:sz w:val="22"/>
          <w:szCs w:val="22"/>
        </w:rPr>
      </w:pPr>
      <w:r>
        <w:rPr>
          <w:sz w:val="22"/>
          <w:szCs w:val="22"/>
        </w:rPr>
        <w:t xml:space="preserve">Az észlelő - jelzőrendszer képezi a szolgáltatás egyik alappillérét, mert az abban résztvevő szakemberek révén, a saját szakterületükön fellelhető, a családokkal és gyermekekkel kapcsolatos problémák jelzése során kerül a szolgálat látókörébe a megoldandó feladat. </w:t>
      </w:r>
    </w:p>
    <w:p w:rsidR="006E1B1E" w:rsidRDefault="006E1B1E">
      <w:pPr>
        <w:rPr>
          <w:rFonts w:ascii="Arial Narrow" w:hAnsi="Arial Narrow" w:cs="Arial Narrow"/>
          <w:b/>
          <w:bCs/>
          <w:sz w:val="22"/>
          <w:szCs w:val="22"/>
          <w:u w:val="single"/>
        </w:rPr>
      </w:pPr>
    </w:p>
    <w:p w:rsidR="006E1B1E" w:rsidRDefault="006E1B1E">
      <w:pPr>
        <w:jc w:val="center"/>
        <w:rPr>
          <w:rFonts w:ascii="Arial Narrow" w:hAnsi="Arial Narrow" w:cs="Arial Narrow"/>
          <w:b/>
          <w:bCs/>
          <w:sz w:val="22"/>
          <w:szCs w:val="22"/>
          <w:u w:val="single"/>
        </w:rPr>
      </w:pPr>
      <w:r>
        <w:rPr>
          <w:rFonts w:ascii="Arial Narrow" w:hAnsi="Arial Narrow" w:cs="Arial Narrow"/>
          <w:b/>
          <w:bCs/>
          <w:sz w:val="22"/>
          <w:szCs w:val="22"/>
          <w:u w:val="single"/>
        </w:rPr>
        <w:br w:type="page"/>
        <w:t>A jelzőrendszer által küldött jelzések száma a tárgyévben az adott településen</w:t>
      </w:r>
    </w:p>
    <w:p w:rsidR="006E1B1E" w:rsidRDefault="006E1B1E">
      <w:pPr>
        <w:jc w:val="center"/>
        <w:rPr>
          <w:rFonts w:ascii="Arial Narrow" w:hAnsi="Arial Narrow" w:cs="Arial Narrow"/>
          <w:b/>
          <w:bCs/>
          <w:sz w:val="22"/>
          <w:szCs w:val="22"/>
          <w:u w:val="single"/>
        </w:rPr>
      </w:pPr>
    </w:p>
    <w:p w:rsidR="006E1B1E" w:rsidRDefault="006E1B1E">
      <w:pPr>
        <w:jc w:val="center"/>
        <w:rPr>
          <w:rFonts w:ascii="Arial Narrow" w:hAnsi="Arial Narrow" w:cs="Arial Narrow"/>
          <w:b/>
          <w:bCs/>
          <w:sz w:val="22"/>
          <w:szCs w:val="22"/>
        </w:rPr>
      </w:pPr>
      <w:r>
        <w:rPr>
          <w:rFonts w:ascii="Arial Narrow" w:hAnsi="Arial Narrow" w:cs="Arial Narrow"/>
          <w:b/>
          <w:bCs/>
          <w:sz w:val="22"/>
          <w:szCs w:val="22"/>
        </w:rPr>
        <w:t>6.  számú táblázat</w:t>
      </w:r>
    </w:p>
    <w:p w:rsidR="006E1B1E" w:rsidRDefault="006E1B1E">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6"/>
        <w:gridCol w:w="3754"/>
        <w:gridCol w:w="2302"/>
      </w:tblGrid>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Sorszám</w:t>
            </w:r>
          </w:p>
        </w:tc>
        <w:tc>
          <w:tcPr>
            <w:tcW w:w="3754" w:type="dxa"/>
            <w:vAlign w:val="center"/>
          </w:tcPr>
          <w:p w:rsidR="006E1B1E" w:rsidRPr="00756BEB" w:rsidRDefault="006E1B1E">
            <w:pPr>
              <w:jc w:val="center"/>
              <w:rPr>
                <w:b/>
                <w:bCs/>
                <w:sz w:val="18"/>
                <w:szCs w:val="18"/>
              </w:rPr>
            </w:pPr>
            <w:r w:rsidRPr="00756BEB">
              <w:rPr>
                <w:b/>
                <w:bCs/>
                <w:sz w:val="18"/>
                <w:szCs w:val="18"/>
              </w:rPr>
              <w:t>Megnevezés</w:t>
            </w:r>
          </w:p>
        </w:tc>
        <w:tc>
          <w:tcPr>
            <w:tcW w:w="2302" w:type="dxa"/>
            <w:vAlign w:val="center"/>
          </w:tcPr>
          <w:p w:rsidR="006E1B1E" w:rsidRPr="00756BEB" w:rsidRDefault="006E1B1E">
            <w:pPr>
              <w:jc w:val="center"/>
              <w:rPr>
                <w:b/>
                <w:bCs/>
                <w:sz w:val="18"/>
                <w:szCs w:val="18"/>
              </w:rPr>
            </w:pPr>
            <w:r w:rsidRPr="00756BEB">
              <w:rPr>
                <w:b/>
                <w:bCs/>
                <w:sz w:val="18"/>
                <w:szCs w:val="18"/>
              </w:rPr>
              <w:t>Küldött jelzések száma</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1</w:t>
            </w:r>
          </w:p>
        </w:tc>
        <w:tc>
          <w:tcPr>
            <w:tcW w:w="3754" w:type="dxa"/>
            <w:vAlign w:val="center"/>
          </w:tcPr>
          <w:p w:rsidR="006E1B1E" w:rsidRPr="00756BEB" w:rsidRDefault="006E1B1E">
            <w:pPr>
              <w:jc w:val="center"/>
              <w:rPr>
                <w:b/>
                <w:bCs/>
                <w:sz w:val="18"/>
                <w:szCs w:val="18"/>
              </w:rPr>
            </w:pPr>
            <w:r w:rsidRPr="00756BEB">
              <w:rPr>
                <w:b/>
                <w:bCs/>
                <w:sz w:val="18"/>
                <w:szCs w:val="18"/>
              </w:rPr>
              <w:t>Egészségügyi szolgáltató</w:t>
            </w:r>
          </w:p>
        </w:tc>
        <w:tc>
          <w:tcPr>
            <w:tcW w:w="2302" w:type="dxa"/>
            <w:vAlign w:val="center"/>
          </w:tcPr>
          <w:p w:rsidR="006E1B1E" w:rsidRPr="00756BEB" w:rsidRDefault="006E1B1E">
            <w:pPr>
              <w:jc w:val="center"/>
              <w:rPr>
                <w:b/>
                <w:bCs/>
                <w:sz w:val="18"/>
                <w:szCs w:val="18"/>
              </w:rPr>
            </w:pPr>
            <w:r w:rsidRPr="00756BEB">
              <w:rPr>
                <w:b/>
                <w:bCs/>
                <w:sz w:val="18"/>
                <w:szCs w:val="18"/>
              </w:rPr>
              <w:t>1</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2</w:t>
            </w:r>
          </w:p>
        </w:tc>
        <w:tc>
          <w:tcPr>
            <w:tcW w:w="3754" w:type="dxa"/>
            <w:vAlign w:val="center"/>
          </w:tcPr>
          <w:p w:rsidR="006E1B1E" w:rsidRPr="00756BEB" w:rsidRDefault="006E1B1E">
            <w:pPr>
              <w:jc w:val="center"/>
              <w:rPr>
                <w:b/>
                <w:bCs/>
                <w:sz w:val="18"/>
                <w:szCs w:val="18"/>
              </w:rPr>
            </w:pPr>
            <w:r w:rsidRPr="00756BEB">
              <w:rPr>
                <w:b/>
                <w:bCs/>
                <w:sz w:val="18"/>
                <w:szCs w:val="18"/>
              </w:rPr>
              <w:t>ebből védőnői jelzés</w:t>
            </w:r>
          </w:p>
        </w:tc>
        <w:tc>
          <w:tcPr>
            <w:tcW w:w="2302" w:type="dxa"/>
            <w:vAlign w:val="center"/>
          </w:tcPr>
          <w:p w:rsidR="006E1B1E" w:rsidRPr="00756BEB" w:rsidRDefault="006E1B1E">
            <w:pPr>
              <w:jc w:val="center"/>
              <w:rPr>
                <w:b/>
                <w:bCs/>
                <w:sz w:val="18"/>
                <w:szCs w:val="18"/>
              </w:rPr>
            </w:pPr>
            <w:r w:rsidRPr="00756BEB">
              <w:rPr>
                <w:b/>
                <w:bCs/>
                <w:sz w:val="18"/>
                <w:szCs w:val="18"/>
              </w:rPr>
              <w:t>1</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3</w:t>
            </w:r>
          </w:p>
        </w:tc>
        <w:tc>
          <w:tcPr>
            <w:tcW w:w="3754" w:type="dxa"/>
            <w:vAlign w:val="center"/>
          </w:tcPr>
          <w:p w:rsidR="006E1B1E" w:rsidRPr="00756BEB" w:rsidRDefault="006E1B1E">
            <w:pPr>
              <w:pStyle w:val="Heading4"/>
            </w:pPr>
            <w:r w:rsidRPr="00756BEB">
              <w:t>Szociális szolgálat</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4</w:t>
            </w:r>
          </w:p>
        </w:tc>
        <w:tc>
          <w:tcPr>
            <w:tcW w:w="3754" w:type="dxa"/>
            <w:vAlign w:val="center"/>
          </w:tcPr>
          <w:p w:rsidR="006E1B1E" w:rsidRPr="00756BEB" w:rsidRDefault="006E1B1E">
            <w:pPr>
              <w:jc w:val="center"/>
              <w:rPr>
                <w:b/>
                <w:bCs/>
                <w:sz w:val="18"/>
                <w:szCs w:val="18"/>
              </w:rPr>
            </w:pPr>
            <w:r w:rsidRPr="00756BEB">
              <w:rPr>
                <w:b/>
                <w:bCs/>
                <w:sz w:val="18"/>
                <w:szCs w:val="18"/>
              </w:rPr>
              <w:t>Közoktatási intézmény</w:t>
            </w:r>
          </w:p>
        </w:tc>
        <w:tc>
          <w:tcPr>
            <w:tcW w:w="2302" w:type="dxa"/>
            <w:vAlign w:val="center"/>
          </w:tcPr>
          <w:p w:rsidR="006E1B1E" w:rsidRPr="00756BEB" w:rsidRDefault="006E1B1E">
            <w:pPr>
              <w:jc w:val="center"/>
              <w:rPr>
                <w:b/>
                <w:bCs/>
                <w:sz w:val="18"/>
                <w:szCs w:val="18"/>
              </w:rPr>
            </w:pPr>
            <w:r w:rsidRPr="00756BEB">
              <w:rPr>
                <w:b/>
                <w:bCs/>
                <w:sz w:val="18"/>
                <w:szCs w:val="18"/>
              </w:rPr>
              <w:t>2</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5</w:t>
            </w:r>
          </w:p>
        </w:tc>
        <w:tc>
          <w:tcPr>
            <w:tcW w:w="3754" w:type="dxa"/>
            <w:vAlign w:val="center"/>
          </w:tcPr>
          <w:p w:rsidR="006E1B1E" w:rsidRPr="00756BEB" w:rsidRDefault="006E1B1E">
            <w:pPr>
              <w:jc w:val="center"/>
              <w:rPr>
                <w:b/>
                <w:bCs/>
                <w:sz w:val="18"/>
                <w:szCs w:val="18"/>
              </w:rPr>
            </w:pPr>
            <w:r w:rsidRPr="00756BEB">
              <w:rPr>
                <w:b/>
                <w:bCs/>
                <w:sz w:val="18"/>
                <w:szCs w:val="18"/>
              </w:rPr>
              <w:t>Rendőrség</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6</w:t>
            </w:r>
          </w:p>
        </w:tc>
        <w:tc>
          <w:tcPr>
            <w:tcW w:w="3754" w:type="dxa"/>
            <w:vAlign w:val="center"/>
          </w:tcPr>
          <w:p w:rsidR="006E1B1E" w:rsidRPr="00756BEB" w:rsidRDefault="006E1B1E">
            <w:pPr>
              <w:jc w:val="center"/>
              <w:rPr>
                <w:b/>
                <w:bCs/>
                <w:sz w:val="18"/>
                <w:szCs w:val="18"/>
              </w:rPr>
            </w:pPr>
            <w:r w:rsidRPr="00756BEB">
              <w:rPr>
                <w:b/>
                <w:bCs/>
                <w:sz w:val="18"/>
                <w:szCs w:val="18"/>
              </w:rPr>
              <w:t>Ügyészség, bíróság</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7</w:t>
            </w:r>
          </w:p>
        </w:tc>
        <w:tc>
          <w:tcPr>
            <w:tcW w:w="3754" w:type="dxa"/>
            <w:vAlign w:val="center"/>
          </w:tcPr>
          <w:p w:rsidR="006E1B1E" w:rsidRPr="00756BEB" w:rsidRDefault="006E1B1E">
            <w:pPr>
              <w:jc w:val="center"/>
              <w:rPr>
                <w:b/>
                <w:bCs/>
                <w:sz w:val="18"/>
                <w:szCs w:val="18"/>
              </w:rPr>
            </w:pPr>
            <w:r w:rsidRPr="00756BEB">
              <w:rPr>
                <w:b/>
                <w:bCs/>
                <w:sz w:val="18"/>
                <w:szCs w:val="18"/>
              </w:rPr>
              <w:t>Pártfogó felügyelet</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8</w:t>
            </w:r>
          </w:p>
        </w:tc>
        <w:tc>
          <w:tcPr>
            <w:tcW w:w="3754" w:type="dxa"/>
            <w:vAlign w:val="center"/>
          </w:tcPr>
          <w:p w:rsidR="006E1B1E" w:rsidRPr="00756BEB" w:rsidRDefault="006E1B1E">
            <w:pPr>
              <w:jc w:val="center"/>
              <w:rPr>
                <w:b/>
                <w:bCs/>
                <w:sz w:val="18"/>
                <w:szCs w:val="18"/>
              </w:rPr>
            </w:pPr>
            <w:r w:rsidRPr="00756BEB">
              <w:rPr>
                <w:b/>
                <w:bCs/>
                <w:sz w:val="18"/>
                <w:szCs w:val="18"/>
              </w:rPr>
              <w:t>Társadalmi szervezet, egyház, alapítvány</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r w:rsidRPr="00756BEB">
              <w:rPr>
                <w:b/>
                <w:bCs/>
                <w:sz w:val="18"/>
                <w:szCs w:val="18"/>
              </w:rPr>
              <w:t>9</w:t>
            </w:r>
          </w:p>
        </w:tc>
        <w:tc>
          <w:tcPr>
            <w:tcW w:w="3754" w:type="dxa"/>
            <w:vAlign w:val="center"/>
          </w:tcPr>
          <w:p w:rsidR="006E1B1E" w:rsidRPr="00756BEB" w:rsidRDefault="006E1B1E">
            <w:pPr>
              <w:jc w:val="center"/>
              <w:rPr>
                <w:b/>
                <w:bCs/>
                <w:sz w:val="18"/>
                <w:szCs w:val="18"/>
              </w:rPr>
            </w:pPr>
            <w:r w:rsidRPr="00756BEB">
              <w:rPr>
                <w:b/>
                <w:bCs/>
                <w:sz w:val="18"/>
                <w:szCs w:val="18"/>
              </w:rPr>
              <w:t>Állampolgár</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p>
        </w:tc>
        <w:tc>
          <w:tcPr>
            <w:tcW w:w="3754" w:type="dxa"/>
            <w:vAlign w:val="center"/>
          </w:tcPr>
          <w:p w:rsidR="006E1B1E" w:rsidRPr="00756BEB" w:rsidRDefault="006E1B1E">
            <w:pPr>
              <w:jc w:val="center"/>
              <w:rPr>
                <w:b/>
                <w:bCs/>
                <w:sz w:val="18"/>
                <w:szCs w:val="18"/>
              </w:rPr>
            </w:pPr>
            <w:r w:rsidRPr="00756BEB">
              <w:rPr>
                <w:b/>
                <w:bCs/>
                <w:sz w:val="18"/>
                <w:szCs w:val="18"/>
              </w:rPr>
              <w:t>Önkormányzat, jegyző, gyámhivatal</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p>
        </w:tc>
        <w:tc>
          <w:tcPr>
            <w:tcW w:w="3754" w:type="dxa"/>
            <w:vAlign w:val="center"/>
          </w:tcPr>
          <w:p w:rsidR="006E1B1E" w:rsidRPr="00756BEB" w:rsidRDefault="006E1B1E">
            <w:pPr>
              <w:jc w:val="center"/>
              <w:rPr>
                <w:b/>
                <w:bCs/>
                <w:sz w:val="18"/>
                <w:szCs w:val="18"/>
              </w:rPr>
            </w:pPr>
            <w:r w:rsidRPr="00756BEB">
              <w:rPr>
                <w:b/>
                <w:bCs/>
                <w:sz w:val="18"/>
                <w:szCs w:val="18"/>
              </w:rPr>
              <w:t>Munkaügyi hatóság</w:t>
            </w:r>
          </w:p>
        </w:tc>
        <w:tc>
          <w:tcPr>
            <w:tcW w:w="2302" w:type="dxa"/>
            <w:vAlign w:val="center"/>
          </w:tcPr>
          <w:p w:rsidR="006E1B1E" w:rsidRPr="00756BEB" w:rsidRDefault="006E1B1E">
            <w:pPr>
              <w:jc w:val="center"/>
              <w:rPr>
                <w:b/>
                <w:bCs/>
                <w:sz w:val="18"/>
                <w:szCs w:val="18"/>
              </w:rPr>
            </w:pPr>
            <w:r w:rsidRPr="00756BEB">
              <w:rPr>
                <w:b/>
                <w:bCs/>
                <w:sz w:val="18"/>
                <w:szCs w:val="18"/>
              </w:rPr>
              <w:t>-</w:t>
            </w:r>
          </w:p>
        </w:tc>
      </w:tr>
      <w:tr w:rsidR="006E1B1E" w:rsidRPr="00756BEB">
        <w:trPr>
          <w:jc w:val="center"/>
        </w:trPr>
        <w:tc>
          <w:tcPr>
            <w:tcW w:w="1014" w:type="dxa"/>
            <w:vAlign w:val="center"/>
          </w:tcPr>
          <w:p w:rsidR="006E1B1E" w:rsidRPr="00756BEB" w:rsidRDefault="006E1B1E">
            <w:pPr>
              <w:jc w:val="center"/>
              <w:rPr>
                <w:b/>
                <w:bCs/>
                <w:sz w:val="18"/>
                <w:szCs w:val="18"/>
              </w:rPr>
            </w:pPr>
          </w:p>
        </w:tc>
        <w:tc>
          <w:tcPr>
            <w:tcW w:w="3754" w:type="dxa"/>
            <w:vAlign w:val="center"/>
          </w:tcPr>
          <w:p w:rsidR="006E1B1E" w:rsidRPr="00756BEB" w:rsidRDefault="006E1B1E">
            <w:pPr>
              <w:jc w:val="center"/>
              <w:rPr>
                <w:b/>
                <w:bCs/>
                <w:sz w:val="18"/>
                <w:szCs w:val="18"/>
              </w:rPr>
            </w:pPr>
            <w:r w:rsidRPr="00756BEB">
              <w:rPr>
                <w:b/>
                <w:bCs/>
                <w:sz w:val="18"/>
                <w:szCs w:val="18"/>
              </w:rPr>
              <w:t>Összesen</w:t>
            </w:r>
          </w:p>
        </w:tc>
        <w:tc>
          <w:tcPr>
            <w:tcW w:w="2302" w:type="dxa"/>
            <w:vAlign w:val="center"/>
          </w:tcPr>
          <w:p w:rsidR="006E1B1E" w:rsidRPr="00756BEB" w:rsidRDefault="006E1B1E">
            <w:pPr>
              <w:jc w:val="center"/>
              <w:rPr>
                <w:b/>
                <w:bCs/>
                <w:sz w:val="18"/>
                <w:szCs w:val="18"/>
              </w:rPr>
            </w:pPr>
            <w:r w:rsidRPr="00756BEB">
              <w:rPr>
                <w:b/>
                <w:bCs/>
                <w:sz w:val="18"/>
                <w:szCs w:val="18"/>
              </w:rPr>
              <w:t>3</w:t>
            </w:r>
          </w:p>
        </w:tc>
      </w:tr>
    </w:tbl>
    <w:p w:rsidR="006E1B1E" w:rsidRDefault="006E1B1E">
      <w:pPr>
        <w:rPr>
          <w:b/>
          <w:bCs/>
          <w:sz w:val="22"/>
          <w:szCs w:val="22"/>
        </w:rPr>
      </w:pPr>
    </w:p>
    <w:p w:rsidR="006E1B1E" w:rsidRDefault="006E1B1E">
      <w:pPr>
        <w:widowControl w:val="0"/>
        <w:tabs>
          <w:tab w:val="left" w:pos="4118"/>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autoSpaceDE w:val="0"/>
        <w:autoSpaceDN w:val="0"/>
        <w:adjustRightInd w:val="0"/>
        <w:jc w:val="both"/>
        <w:rPr>
          <w:sz w:val="22"/>
          <w:szCs w:val="22"/>
        </w:rPr>
      </w:pPr>
    </w:p>
    <w:p w:rsidR="006E1B1E" w:rsidRDefault="006E1B1E">
      <w:pPr>
        <w:jc w:val="both"/>
        <w:rPr>
          <w:sz w:val="22"/>
          <w:szCs w:val="22"/>
        </w:rPr>
      </w:pPr>
      <w:r>
        <w:rPr>
          <w:sz w:val="22"/>
          <w:szCs w:val="22"/>
        </w:rPr>
        <w:t xml:space="preserve">Nagyon fontos szerepe van a probléma megoldásban a jelzőrendszeri tagok időbeni információinak és a megoldásban való aktív közreműködésüknek.(A táblázat az írásban megküldött esetjelzések számát mutatja.) Munkánk során nagy segítségünkre voltak az önkormányzatok, Közös hivatalok, és az intézmények vezetői, dolgozói. </w:t>
      </w:r>
    </w:p>
    <w:p w:rsidR="006E1B1E" w:rsidRDefault="006E1B1E">
      <w:pPr>
        <w:pStyle w:val="NormalWeb"/>
        <w:spacing w:after="0" w:afterAutospacing="0"/>
        <w:jc w:val="both"/>
        <w:rPr>
          <w:sz w:val="22"/>
          <w:szCs w:val="22"/>
        </w:rPr>
      </w:pPr>
      <w:r>
        <w:rPr>
          <w:sz w:val="22"/>
          <w:szCs w:val="22"/>
        </w:rPr>
        <w:t>A településen az észlelő- és jelzőrendszeri tagok együttműködése jónak mondható. A jelzőrendszeri tagok rendszeresen élnek jelzési kötelezettségükkel, ha a felmerülő, gyermeket érintő problémát hatáskörükben nem tudják megoldani, kezelni. Törekednek arra, hogy eredményes munkát végezzenek és a kialakult problémákat mihamarabb orvosolni lehessen. A jelzőrendszer tagjaival való kitűnő együttműködés fontos feltétele a hatékony munkavégzésnek.</w:t>
      </w:r>
    </w:p>
    <w:p w:rsidR="006E1B1E" w:rsidRDefault="006E1B1E">
      <w:pPr>
        <w:pStyle w:val="NormalWeb"/>
        <w:spacing w:after="120" w:afterAutospacing="0"/>
        <w:ind w:right="120"/>
        <w:jc w:val="both"/>
        <w:rPr>
          <w:sz w:val="22"/>
          <w:szCs w:val="22"/>
        </w:rPr>
      </w:pPr>
      <w:r>
        <w:rPr>
          <w:sz w:val="22"/>
          <w:szCs w:val="22"/>
        </w:rPr>
        <w:t>A gyermekjóléti szolgálat az együttműködés, valamint az észlelő- és jelzőrendszer tagjai tevékenysége összehangolása érdekében a Gyvt. 17 § (5) alapján esetmegbeszélést és szakmaközi értekezletet  tart.</w:t>
      </w:r>
    </w:p>
    <w:p w:rsidR="006E1B1E" w:rsidRDefault="006E1B1E">
      <w:pPr>
        <w:pStyle w:val="NormalWeb"/>
        <w:spacing w:after="120" w:afterAutospacing="0"/>
        <w:ind w:left="120" w:right="120"/>
        <w:rPr>
          <w:b/>
          <w:bCs/>
          <w:sz w:val="22"/>
          <w:szCs w:val="22"/>
        </w:rPr>
      </w:pPr>
      <w:r>
        <w:rPr>
          <w:b/>
          <w:bCs/>
          <w:sz w:val="22"/>
          <w:szCs w:val="22"/>
          <w:u w:val="single"/>
        </w:rPr>
        <w:t>A 2014. évben hat alkalommal megrendezésre kerülő szakmaközi értekezletek témái</w:t>
      </w:r>
      <w:r>
        <w:rPr>
          <w:b/>
          <w:bCs/>
          <w:sz w:val="22"/>
          <w:szCs w:val="22"/>
        </w:rPr>
        <w:t xml:space="preserve">: </w:t>
      </w:r>
    </w:p>
    <w:p w:rsidR="006E1B1E" w:rsidRDefault="006E1B1E">
      <w:pPr>
        <w:numPr>
          <w:ilvl w:val="0"/>
          <w:numId w:val="22"/>
        </w:numPr>
        <w:jc w:val="both"/>
        <w:rPr>
          <w:sz w:val="22"/>
          <w:szCs w:val="22"/>
        </w:rPr>
      </w:pPr>
      <w:r>
        <w:rPr>
          <w:sz w:val="22"/>
          <w:szCs w:val="22"/>
        </w:rPr>
        <w:t>A gyermekvédelmi jelzőrendszer működésének gyakorlati problémái</w:t>
      </w:r>
    </w:p>
    <w:p w:rsidR="006E1B1E" w:rsidRDefault="006E1B1E">
      <w:pPr>
        <w:numPr>
          <w:ilvl w:val="0"/>
          <w:numId w:val="22"/>
        </w:numPr>
        <w:jc w:val="both"/>
        <w:rPr>
          <w:sz w:val="22"/>
          <w:szCs w:val="22"/>
        </w:rPr>
      </w:pPr>
      <w:r>
        <w:rPr>
          <w:sz w:val="22"/>
          <w:szCs w:val="22"/>
        </w:rPr>
        <w:t>Az internet hatása a gyermekekre</w:t>
      </w:r>
    </w:p>
    <w:p w:rsidR="006E1B1E" w:rsidRDefault="006E1B1E">
      <w:pPr>
        <w:numPr>
          <w:ilvl w:val="0"/>
          <w:numId w:val="22"/>
        </w:numPr>
        <w:jc w:val="both"/>
        <w:rPr>
          <w:sz w:val="22"/>
          <w:szCs w:val="22"/>
        </w:rPr>
      </w:pPr>
      <w:r>
        <w:rPr>
          <w:sz w:val="22"/>
          <w:szCs w:val="22"/>
        </w:rPr>
        <w:t>Családi életciklusok</w:t>
      </w:r>
    </w:p>
    <w:p w:rsidR="006E1B1E" w:rsidRDefault="006E1B1E">
      <w:pPr>
        <w:numPr>
          <w:ilvl w:val="0"/>
          <w:numId w:val="22"/>
        </w:numPr>
        <w:jc w:val="both"/>
        <w:rPr>
          <w:sz w:val="22"/>
          <w:szCs w:val="22"/>
        </w:rPr>
      </w:pPr>
      <w:r>
        <w:rPr>
          <w:sz w:val="22"/>
          <w:szCs w:val="22"/>
        </w:rPr>
        <w:t>Drogproblémák napjainkban</w:t>
      </w:r>
    </w:p>
    <w:p w:rsidR="006E1B1E" w:rsidRDefault="006E1B1E">
      <w:pPr>
        <w:numPr>
          <w:ilvl w:val="0"/>
          <w:numId w:val="22"/>
        </w:numPr>
        <w:jc w:val="both"/>
        <w:rPr>
          <w:sz w:val="22"/>
          <w:szCs w:val="22"/>
        </w:rPr>
      </w:pPr>
      <w:r>
        <w:rPr>
          <w:sz w:val="22"/>
          <w:szCs w:val="22"/>
        </w:rPr>
        <w:t>Az alternatív vitarendezés lehetőségei</w:t>
      </w:r>
    </w:p>
    <w:p w:rsidR="006E1B1E" w:rsidRDefault="006E1B1E">
      <w:pPr>
        <w:numPr>
          <w:ilvl w:val="0"/>
          <w:numId w:val="22"/>
        </w:numPr>
        <w:jc w:val="both"/>
        <w:rPr>
          <w:sz w:val="22"/>
          <w:szCs w:val="22"/>
        </w:rPr>
      </w:pPr>
      <w:r>
        <w:rPr>
          <w:sz w:val="22"/>
          <w:szCs w:val="22"/>
        </w:rPr>
        <w:t>Magatartászavaros gyermek</w:t>
      </w:r>
    </w:p>
    <w:p w:rsidR="006E1B1E" w:rsidRDefault="006E1B1E">
      <w:pPr>
        <w:jc w:val="both"/>
        <w:rPr>
          <w:sz w:val="22"/>
          <w:szCs w:val="22"/>
        </w:rPr>
      </w:pPr>
    </w:p>
    <w:p w:rsidR="006E1B1E" w:rsidRDefault="006E1B1E">
      <w:pPr>
        <w:ind w:left="360"/>
        <w:jc w:val="both"/>
        <w:rPr>
          <w:sz w:val="22"/>
          <w:szCs w:val="22"/>
        </w:rPr>
      </w:pPr>
    </w:p>
    <w:p w:rsidR="006E1B1E" w:rsidRDefault="006E1B1E">
      <w:pPr>
        <w:jc w:val="both"/>
        <w:rPr>
          <w:sz w:val="22"/>
          <w:szCs w:val="22"/>
        </w:rPr>
      </w:pPr>
      <w:r>
        <w:rPr>
          <w:b/>
          <w:bCs/>
          <w:i/>
          <w:iCs/>
          <w:sz w:val="22"/>
          <w:szCs w:val="22"/>
        </w:rPr>
        <w:t>Szakmaközi értekezletek célja</w:t>
      </w:r>
      <w:r>
        <w:rPr>
          <w:sz w:val="22"/>
          <w:szCs w:val="22"/>
        </w:rPr>
        <w:t>, hogy koordinációs tevékenység formájában a jelzőrendszer tagjainak gyermekvédelem területeit érintő témákból ismereteket közvetítsünk a hatékony munkavégzéshez.</w:t>
      </w:r>
    </w:p>
    <w:p w:rsidR="006E1B1E" w:rsidRDefault="006E1B1E">
      <w:pPr>
        <w:pStyle w:val="NormalWeb"/>
        <w:spacing w:after="120" w:afterAutospacing="0"/>
        <w:ind w:right="120"/>
        <w:jc w:val="both"/>
        <w:rPr>
          <w:sz w:val="22"/>
          <w:szCs w:val="22"/>
        </w:rPr>
      </w:pPr>
      <w:r>
        <w:rPr>
          <w:sz w:val="22"/>
          <w:szCs w:val="22"/>
        </w:rPr>
        <w:t>A gyermekjóléti szolgálatnak a 15/1998. (IV.30.) NM rendelet értelmében minden év március 31-ig tanácskozást kell szervezni, amelyen a jelzőrendszer tagjainak írásosos  tájékoztatóit figyelembe véve, átfogóan értékelésre kerül a jelzőrendszer éves működése.</w:t>
      </w:r>
    </w:p>
    <w:p w:rsidR="006E1B1E" w:rsidRDefault="006E1B1E">
      <w:pPr>
        <w:pStyle w:val="NormalWeb"/>
        <w:spacing w:after="120" w:afterAutospacing="0"/>
        <w:ind w:right="120"/>
        <w:jc w:val="both"/>
        <w:rPr>
          <w:sz w:val="22"/>
          <w:szCs w:val="22"/>
        </w:rPr>
      </w:pPr>
      <w:r>
        <w:rPr>
          <w:sz w:val="22"/>
          <w:szCs w:val="22"/>
        </w:rPr>
        <w:t>Az értékelés alapján megállapítást nyert, hogy a jelzőrendszer munkáját segítő  legfontosabb tényező a folyamatos konzultáció. Fontosnak tartjuk a jelzőrendszeri tagokkal kiépített együttműködés fenntartását, a szakmai tapasztalatok folyamatos megbeszélését. </w:t>
      </w:r>
    </w:p>
    <w:p w:rsidR="006E1B1E" w:rsidRDefault="006E1B1E">
      <w:pPr>
        <w:pStyle w:val="NormalWeb"/>
        <w:spacing w:after="120" w:afterAutospacing="0"/>
        <w:ind w:right="120"/>
        <w:jc w:val="both"/>
        <w:rPr>
          <w:sz w:val="22"/>
          <w:szCs w:val="22"/>
        </w:rPr>
      </w:pPr>
      <w:r>
        <w:rPr>
          <w:sz w:val="22"/>
          <w:szCs w:val="22"/>
        </w:rPr>
        <w:t xml:space="preserve">Szükséges a kétheti rendszerességű kapcsolattartás az intézmények vezetőivel, gyermekvédelmi szakembereivel. A problémák összetettsége miatt megoldás is több esetben csak a különböző szakterületek együttműködése során valósulhat meg. </w:t>
      </w:r>
    </w:p>
    <w:p w:rsidR="006E1B1E" w:rsidRDefault="006E1B1E">
      <w:pPr>
        <w:rPr>
          <w:b/>
          <w:bCs/>
          <w:sz w:val="22"/>
          <w:szCs w:val="22"/>
          <w:u w:val="single"/>
        </w:rPr>
      </w:pPr>
      <w:r>
        <w:rPr>
          <w:color w:val="000000"/>
          <w:sz w:val="22"/>
          <w:szCs w:val="22"/>
        </w:rPr>
        <w:br w:type="page"/>
      </w:r>
      <w:r>
        <w:rPr>
          <w:b/>
          <w:bCs/>
          <w:sz w:val="22"/>
          <w:szCs w:val="22"/>
          <w:u w:val="single"/>
        </w:rPr>
        <w:t>Prevenció  szerepe a gyermekjóléti szolgáltatásban</w:t>
      </w:r>
    </w:p>
    <w:p w:rsidR="006E1B1E" w:rsidRDefault="006E1B1E">
      <w:pPr>
        <w:jc w:val="center"/>
        <w:rPr>
          <w:b/>
          <w:bCs/>
          <w:sz w:val="22"/>
          <w:szCs w:val="22"/>
          <w:u w:val="single"/>
        </w:rPr>
      </w:pPr>
    </w:p>
    <w:p w:rsidR="006E1B1E" w:rsidRDefault="006E1B1E">
      <w:pPr>
        <w:pStyle w:val="BodyText2"/>
      </w:pPr>
      <w:r>
        <w:t xml:space="preserve">Szolgálatunk kiemelt helyen említi az </w:t>
      </w:r>
      <w:r>
        <w:rPr>
          <w:b/>
          <w:bCs/>
        </w:rPr>
        <w:t>iskolai szociális munkát</w:t>
      </w:r>
      <w:r>
        <w:t>, a prevenció megvalósítását.</w:t>
      </w:r>
    </w:p>
    <w:p w:rsidR="006E1B1E" w:rsidRDefault="006E1B1E">
      <w:pPr>
        <w:jc w:val="both"/>
        <w:rPr>
          <w:sz w:val="22"/>
          <w:szCs w:val="22"/>
        </w:rPr>
      </w:pPr>
      <w:r>
        <w:rPr>
          <w:sz w:val="22"/>
          <w:szCs w:val="22"/>
        </w:rPr>
        <w:t>A gyermekekkel való kapcsolatfelvétel során elsődleges célunk, hogy elősegítsük a gyermekek számára, a pozitív gondolkodást, önmaguk, társaik és más emberek elfogadását. Meg tudják ismerni, hogy miben jók, mik a nehézségeik, hogyan tudnak azokkal megküzdeni. Szigliget és Lesencetomaj művelődészervezőivel és az általános iskolákkal együttműködve a gyermekeknek prevenciós célzattal készségfejlesztő csoportfoglalkozásokat tartottunk.</w:t>
      </w:r>
    </w:p>
    <w:p w:rsidR="006E1B1E" w:rsidRDefault="006E1B1E">
      <w:pPr>
        <w:jc w:val="both"/>
        <w:rPr>
          <w:sz w:val="22"/>
          <w:szCs w:val="22"/>
        </w:rPr>
      </w:pPr>
    </w:p>
    <w:p w:rsidR="006E1B1E" w:rsidRDefault="006E1B1E">
      <w:pPr>
        <w:pStyle w:val="NormalWeb"/>
        <w:spacing w:before="0" w:beforeAutospacing="0" w:after="0" w:afterAutospacing="0"/>
        <w:ind w:left="120" w:right="120"/>
        <w:jc w:val="both"/>
        <w:rPr>
          <w:sz w:val="22"/>
          <w:szCs w:val="22"/>
        </w:rPr>
      </w:pPr>
    </w:p>
    <w:p w:rsidR="006E1B1E" w:rsidRDefault="006E1B1E">
      <w:pPr>
        <w:jc w:val="both"/>
        <w:rPr>
          <w:b/>
          <w:bCs/>
          <w:sz w:val="22"/>
          <w:szCs w:val="22"/>
        </w:rPr>
      </w:pPr>
      <w:r>
        <w:rPr>
          <w:sz w:val="22"/>
          <w:szCs w:val="22"/>
        </w:rPr>
        <w:t xml:space="preserve">A Gyermekjóléti szolgálat feladatai között szerepel a </w:t>
      </w:r>
      <w:r>
        <w:rPr>
          <w:b/>
          <w:bCs/>
          <w:sz w:val="22"/>
          <w:szCs w:val="22"/>
        </w:rPr>
        <w:t>szabadidős programok</w:t>
      </w:r>
      <w:r>
        <w:rPr>
          <w:sz w:val="22"/>
          <w:szCs w:val="22"/>
        </w:rPr>
        <w:t xml:space="preserve"> </w:t>
      </w:r>
      <w:r>
        <w:rPr>
          <w:b/>
          <w:bCs/>
          <w:sz w:val="22"/>
          <w:szCs w:val="22"/>
        </w:rPr>
        <w:t>szervezése.</w:t>
      </w:r>
    </w:p>
    <w:p w:rsidR="006E1B1E" w:rsidRDefault="006E1B1E">
      <w:pPr>
        <w:pStyle w:val="BodyText2"/>
      </w:pPr>
      <w:r>
        <w:t>A gyermekek számára olyan szabadidős programokat szükséges szervezni, amelyek a családban jelentkező nevelési problémák és hiányosságok káros hatásainak enyhítését célozzák, illetve amelyek megszervezése a rossz szociális helyzetben levő szülőnek aránytalan nehézséget okozna. Szeretném megköszönni a művelődésszervezőknek, hogy a 2014. évben is a szolgálat rendelkezésére bocsátották programtervezetüket, játszóházakban, szabadidős közösségi rendezvényeken a gyermekjóléti szolgálat képviselhette magát.</w:t>
      </w:r>
    </w:p>
    <w:p w:rsidR="006E1B1E" w:rsidRDefault="006E1B1E">
      <w:pPr>
        <w:pStyle w:val="BodyText2"/>
      </w:pPr>
    </w:p>
    <w:p w:rsidR="006E1B1E" w:rsidRDefault="006E1B1E">
      <w:pPr>
        <w:pStyle w:val="BodyText2"/>
        <w:jc w:val="center"/>
        <w:rPr>
          <w:b/>
          <w:bCs/>
          <w:u w:val="single"/>
        </w:rPr>
      </w:pPr>
      <w:r>
        <w:rPr>
          <w:b/>
          <w:bCs/>
          <w:u w:val="single"/>
        </w:rPr>
        <w:t>Szakmai Továbbképzések</w:t>
      </w:r>
    </w:p>
    <w:p w:rsidR="006E1B1E" w:rsidRDefault="006E1B1E">
      <w:pPr>
        <w:pStyle w:val="BodyText2"/>
        <w:jc w:val="center"/>
        <w:rPr>
          <w:b/>
          <w:bCs/>
          <w:u w:val="single"/>
        </w:rPr>
      </w:pPr>
    </w:p>
    <w:p w:rsidR="006E1B1E" w:rsidRDefault="006E1B1E">
      <w:pPr>
        <w:pStyle w:val="BodyText2"/>
      </w:pPr>
      <w:r>
        <w:t>Intézményünk részéről nélkülözhetetlennek tartjuk a szakembereink folyamatos képzését, a szélesebb ismeretek megismerése végett, amit a munkánk során hatékonyan hasznosítani tudunk.</w:t>
      </w:r>
    </w:p>
    <w:p w:rsidR="006E1B1E" w:rsidRDefault="006E1B1E">
      <w:pPr>
        <w:jc w:val="both"/>
        <w:rPr>
          <w:sz w:val="22"/>
          <w:szCs w:val="22"/>
        </w:rPr>
      </w:pPr>
    </w:p>
    <w:p w:rsidR="006E1B1E" w:rsidRDefault="006E1B1E">
      <w:pPr>
        <w:ind w:left="360"/>
        <w:jc w:val="both"/>
        <w:rPr>
          <w:rStyle w:val="Emphasis"/>
          <w:sz w:val="22"/>
          <w:szCs w:val="22"/>
        </w:rPr>
      </w:pPr>
    </w:p>
    <w:p w:rsidR="006E1B1E" w:rsidRDefault="006E1B1E">
      <w:pPr>
        <w:jc w:val="both"/>
        <w:rPr>
          <w:sz w:val="22"/>
          <w:szCs w:val="22"/>
        </w:rPr>
      </w:pPr>
      <w:r>
        <w:rPr>
          <w:sz w:val="22"/>
          <w:szCs w:val="22"/>
        </w:rPr>
        <w:t>Veszprém Megyei Kormányhivatal Szociális és Gyámhivatal szervezésében</w:t>
      </w:r>
    </w:p>
    <w:p w:rsidR="006E1B1E" w:rsidRDefault="006E1B1E">
      <w:pPr>
        <w:pStyle w:val="BodyText2"/>
      </w:pPr>
      <w:r>
        <w:t>Veszprém Megyei Bűnmegelőzési és Közbiztonsági Bizottság Család-, gyermek – és Ifjúságvédelmi Munkacsoportja szervezésében tartott tanácskozás, melynek témái:</w:t>
      </w:r>
    </w:p>
    <w:p w:rsidR="006E1B1E" w:rsidRDefault="006E1B1E">
      <w:pPr>
        <w:pStyle w:val="BodyText2"/>
        <w:numPr>
          <w:ilvl w:val="0"/>
          <w:numId w:val="28"/>
        </w:numPr>
        <w:rPr>
          <w:b/>
          <w:bCs/>
        </w:rPr>
      </w:pPr>
      <w:r>
        <w:rPr>
          <w:b/>
          <w:bCs/>
          <w:i/>
          <w:iCs/>
        </w:rPr>
        <w:t>Beszámoló a munkacsoport 2013. évi tevékenységéről</w:t>
      </w:r>
    </w:p>
    <w:p w:rsidR="006E1B1E" w:rsidRDefault="006E1B1E">
      <w:pPr>
        <w:pStyle w:val="Heading1"/>
        <w:numPr>
          <w:ilvl w:val="0"/>
          <w:numId w:val="28"/>
        </w:numPr>
        <w:rPr>
          <w:i/>
          <w:iCs/>
          <w:sz w:val="22"/>
          <w:szCs w:val="22"/>
        </w:rPr>
      </w:pPr>
      <w:r>
        <w:rPr>
          <w:i/>
          <w:iCs/>
          <w:sz w:val="22"/>
          <w:szCs w:val="22"/>
        </w:rPr>
        <w:t>A 2014. évi szakmai tevékenység ismertetése</w:t>
      </w:r>
    </w:p>
    <w:p w:rsidR="006E1B1E" w:rsidRDefault="006E1B1E">
      <w:pPr>
        <w:numPr>
          <w:ilvl w:val="0"/>
          <w:numId w:val="28"/>
        </w:numPr>
        <w:rPr>
          <w:b/>
          <w:bCs/>
          <w:i/>
          <w:iCs/>
        </w:rPr>
      </w:pPr>
      <w:r>
        <w:t>„</w:t>
      </w:r>
      <w:r>
        <w:rPr>
          <w:b/>
          <w:bCs/>
          <w:i/>
          <w:iCs/>
        </w:rPr>
        <w:t>Az áldozattá válásmegelőzését és az áldozatsegítsét szolgálaó Veszprém megyei komplex rendszer működtetése a társadalmi kohézió erősítésével” elnevezésű pályázat eredményeinek ismertetése</w:t>
      </w:r>
    </w:p>
    <w:p w:rsidR="006E1B1E" w:rsidRDefault="006E1B1E">
      <w:pPr>
        <w:numPr>
          <w:ilvl w:val="0"/>
          <w:numId w:val="28"/>
        </w:numPr>
        <w:rPr>
          <w:sz w:val="22"/>
          <w:szCs w:val="22"/>
        </w:rPr>
      </w:pPr>
      <w:r>
        <w:rPr>
          <w:b/>
          <w:bCs/>
          <w:i/>
          <w:iCs/>
        </w:rPr>
        <w:t>A Veszprém Megyei Bűntetés-végrehajtási Intézetben folyó nevelő munka bemutatása, különösen az előzetes letartóztatásban lévő fitalakorúak vonatkozásában.</w:t>
      </w:r>
    </w:p>
    <w:p w:rsidR="006E1B1E" w:rsidRDefault="006E1B1E">
      <w:pPr>
        <w:jc w:val="both"/>
        <w:rPr>
          <w:sz w:val="22"/>
          <w:szCs w:val="22"/>
        </w:rPr>
      </w:pPr>
      <w:r>
        <w:rPr>
          <w:sz w:val="22"/>
          <w:szCs w:val="22"/>
        </w:rPr>
        <w:t>Veszprém Megyei Kormányhivatal Szociális és Gyámhivatal szervezésében</w:t>
      </w:r>
    </w:p>
    <w:p w:rsidR="006E1B1E" w:rsidRDefault="006E1B1E">
      <w:pPr>
        <w:pStyle w:val="BodyText2"/>
      </w:pPr>
      <w:r>
        <w:t>Veszprém Megyei Bűnmegelőzési és Közbiztonsági Bizottság Család-, gyermek – és Ifjúságvédelmi Munkacsoportja szervezésében tartott tanácskozás, melynek témái:</w:t>
      </w:r>
    </w:p>
    <w:p w:rsidR="006E1B1E" w:rsidRDefault="006E1B1E">
      <w:pPr>
        <w:pStyle w:val="BodyText2"/>
        <w:numPr>
          <w:ilvl w:val="0"/>
          <w:numId w:val="25"/>
        </w:numPr>
        <w:rPr>
          <w:b/>
          <w:bCs/>
          <w:i/>
          <w:iCs/>
        </w:rPr>
      </w:pPr>
      <w:r>
        <w:rPr>
          <w:b/>
          <w:bCs/>
          <w:i/>
          <w:iCs/>
        </w:rPr>
        <w:t>Az iskolai bűnmegelőzési tanácsadók munkájának bemutatása</w:t>
      </w:r>
    </w:p>
    <w:p w:rsidR="006E1B1E" w:rsidRDefault="006E1B1E">
      <w:pPr>
        <w:pStyle w:val="BodyText2"/>
        <w:numPr>
          <w:ilvl w:val="0"/>
          <w:numId w:val="25"/>
        </w:numPr>
        <w:rPr>
          <w:b/>
          <w:bCs/>
          <w:i/>
          <w:iCs/>
        </w:rPr>
      </w:pPr>
      <w:r>
        <w:rPr>
          <w:b/>
          <w:bCs/>
          <w:i/>
          <w:iCs/>
        </w:rPr>
        <w:t>A gyermekvédelmi rendszer dilemmái a gyermekjogi képviselő szemszögéből</w:t>
      </w:r>
    </w:p>
    <w:p w:rsidR="006E1B1E" w:rsidRDefault="006E1B1E">
      <w:pPr>
        <w:pStyle w:val="BodyText2"/>
        <w:numPr>
          <w:ilvl w:val="0"/>
          <w:numId w:val="25"/>
        </w:numPr>
        <w:rPr>
          <w:b/>
          <w:bCs/>
          <w:i/>
          <w:iCs/>
        </w:rPr>
      </w:pPr>
      <w:r>
        <w:rPr>
          <w:b/>
          <w:bCs/>
          <w:i/>
          <w:iCs/>
        </w:rPr>
        <w:t>A családon belüli erőszak a megyei tapasztalatok tükrében</w:t>
      </w:r>
    </w:p>
    <w:p w:rsidR="006E1B1E" w:rsidRDefault="006E1B1E">
      <w:pPr>
        <w:pStyle w:val="BodyText2"/>
      </w:pPr>
    </w:p>
    <w:p w:rsidR="006E1B1E" w:rsidRDefault="006E1B1E">
      <w:pPr>
        <w:pStyle w:val="BodyText2"/>
        <w:spacing w:line="360" w:lineRule="auto"/>
      </w:pPr>
      <w:r>
        <w:t>Veszprém Megyei Kormányhivatal Szociális és Gyámhivatala szervezésében</w:t>
      </w:r>
    </w:p>
    <w:p w:rsidR="006E1B1E" w:rsidRDefault="006E1B1E">
      <w:pPr>
        <w:pStyle w:val="BodyText2"/>
        <w:numPr>
          <w:ilvl w:val="0"/>
          <w:numId w:val="26"/>
        </w:numPr>
        <w:rPr>
          <w:b/>
          <w:bCs/>
          <w:i/>
          <w:iCs/>
        </w:rPr>
      </w:pPr>
      <w:r>
        <w:rPr>
          <w:b/>
          <w:bCs/>
          <w:i/>
          <w:iCs/>
        </w:rPr>
        <w:t>A gyermekkorú, illetve fiatalkorú bűnelkövetés 2013. évi helyzete Veszprém megyében, a bűnmegelőzési tevékenység értékelése</w:t>
      </w:r>
    </w:p>
    <w:p w:rsidR="006E1B1E" w:rsidRDefault="006E1B1E">
      <w:pPr>
        <w:pStyle w:val="BodyText2"/>
      </w:pPr>
    </w:p>
    <w:p w:rsidR="006E1B1E" w:rsidRDefault="006E1B1E">
      <w:pPr>
        <w:pStyle w:val="BodyText2"/>
      </w:pPr>
    </w:p>
    <w:p w:rsidR="006E1B1E" w:rsidRDefault="006E1B1E">
      <w:pPr>
        <w:jc w:val="both"/>
        <w:rPr>
          <w:sz w:val="22"/>
          <w:szCs w:val="22"/>
        </w:rPr>
      </w:pPr>
      <w:r>
        <w:rPr>
          <w:b/>
          <w:bCs/>
          <w:sz w:val="22"/>
          <w:szCs w:val="22"/>
          <w:u w:val="single"/>
        </w:rPr>
        <w:t>Jövőbeni céljaink</w:t>
      </w:r>
    </w:p>
    <w:p w:rsidR="006E1B1E" w:rsidRDefault="006E1B1E">
      <w:pPr>
        <w:jc w:val="both"/>
        <w:rPr>
          <w:sz w:val="22"/>
          <w:szCs w:val="22"/>
        </w:rPr>
      </w:pPr>
    </w:p>
    <w:p w:rsidR="006E1B1E" w:rsidRDefault="006E1B1E">
      <w:pPr>
        <w:jc w:val="both"/>
        <w:rPr>
          <w:sz w:val="22"/>
          <w:szCs w:val="22"/>
        </w:rPr>
      </w:pPr>
      <w:r>
        <w:rPr>
          <w:sz w:val="22"/>
          <w:szCs w:val="22"/>
        </w:rPr>
        <w:t>Ellátási területeinken a művelődésszervezőkkel, oktatási intézményekkel együttműködve, a gyermekek testi, lelki, erkölcsi, szellemi fejlődését elősegítő, prevenciós tevékenységet szolgáló klubfoglalkozások szervezése.</w:t>
      </w:r>
    </w:p>
    <w:p w:rsidR="006E1B1E" w:rsidRDefault="006E1B1E">
      <w:pPr>
        <w:jc w:val="both"/>
        <w:rPr>
          <w:sz w:val="22"/>
          <w:szCs w:val="22"/>
        </w:rPr>
      </w:pPr>
      <w:r>
        <w:rPr>
          <w:sz w:val="22"/>
          <w:szCs w:val="22"/>
        </w:rPr>
        <w:t>Segítségnyújtás a szülők számára a gyermekek felügyeletének az ellátásához, a gyermek hasznos szabadidő eltöltéséhez.</w:t>
      </w:r>
    </w:p>
    <w:p w:rsidR="006E1B1E" w:rsidRDefault="006E1B1E">
      <w:pPr>
        <w:jc w:val="both"/>
        <w:rPr>
          <w:b/>
          <w:bCs/>
          <w:sz w:val="22"/>
          <w:szCs w:val="22"/>
        </w:rPr>
      </w:pPr>
      <w:r>
        <w:rPr>
          <w:sz w:val="22"/>
          <w:szCs w:val="22"/>
        </w:rPr>
        <w:t xml:space="preserve">Szülőkkel és gyerekekkel közös programok szervezése, hogy elősegítsük a szülők és gyermekeik kapcsolatának a kialakítását, a közös együttlétet. </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r>
        <w:rPr>
          <w:sz w:val="22"/>
          <w:szCs w:val="22"/>
        </w:rPr>
        <w:t>Lesencetomaj, 2015. március 12.</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r>
        <w:rPr>
          <w:sz w:val="22"/>
          <w:szCs w:val="22"/>
        </w:rPr>
        <w:tab/>
      </w:r>
      <w:r>
        <w:rPr>
          <w:sz w:val="22"/>
          <w:szCs w:val="22"/>
        </w:rPr>
        <w:tab/>
      </w:r>
      <w:r>
        <w:rPr>
          <w:sz w:val="22"/>
          <w:szCs w:val="22"/>
        </w:rPr>
        <w:tab/>
      </w:r>
      <w:r>
        <w:rPr>
          <w:sz w:val="22"/>
          <w:szCs w:val="22"/>
        </w:rPr>
        <w:tab/>
        <w:t xml:space="preserve">   Tisztelettel:</w:t>
      </w:r>
    </w:p>
    <w:p w:rsidR="006E1B1E" w:rsidRDefault="006E1B1E">
      <w:pPr>
        <w:jc w:val="both"/>
        <w:rPr>
          <w:sz w:val="22"/>
          <w:szCs w:val="22"/>
        </w:rPr>
      </w:pPr>
    </w:p>
    <w:p w:rsidR="006E1B1E" w:rsidRDefault="006E1B1E">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Vizeli Éva</w:t>
      </w:r>
    </w:p>
    <w:p w:rsidR="006E1B1E" w:rsidRDefault="006E1B1E">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Családgondozó asszisztens</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pStyle w:val="Heading5"/>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 xml:space="preserve">                               Nagy Renáta</w:t>
      </w:r>
    </w:p>
    <w:p w:rsidR="006E1B1E" w:rsidRDefault="006E1B1E">
      <w:pPr>
        <w:jc w:val="both"/>
        <w:rPr>
          <w:sz w:val="22"/>
          <w:szCs w:val="22"/>
        </w:rPr>
      </w:pPr>
      <w:r>
        <w:rPr>
          <w:sz w:val="22"/>
          <w:szCs w:val="22"/>
        </w:rPr>
        <w:t xml:space="preserve">                                                                                                         Intézményvezető</w:t>
      </w:r>
    </w:p>
    <w:p w:rsidR="006E1B1E" w:rsidRDefault="006E1B1E">
      <w:pPr>
        <w:jc w:val="both"/>
        <w:rPr>
          <w:sz w:val="22"/>
          <w:szCs w:val="22"/>
        </w:rPr>
      </w:pPr>
    </w:p>
    <w:p w:rsidR="006E1B1E" w:rsidRDefault="006E1B1E">
      <w:pPr>
        <w:pStyle w:val="BodyText2"/>
        <w:rPr>
          <w:b/>
          <w:bCs/>
          <w:u w:val="single"/>
        </w:rPr>
      </w:pPr>
    </w:p>
    <w:p w:rsidR="006E1B1E" w:rsidRDefault="006E1B1E">
      <w:pPr>
        <w:jc w:val="both"/>
        <w:rPr>
          <w:b/>
          <w:bCs/>
          <w:sz w:val="22"/>
          <w:szCs w:val="22"/>
        </w:rPr>
      </w:pPr>
    </w:p>
    <w:p w:rsidR="006E1B1E" w:rsidRDefault="006E1B1E">
      <w:pPr>
        <w:jc w:val="both"/>
        <w:rPr>
          <w:sz w:val="22"/>
          <w:szCs w:val="22"/>
          <w:u w:val="single"/>
        </w:rPr>
      </w:pPr>
      <w:r>
        <w:rPr>
          <w:b/>
          <w:bCs/>
          <w:sz w:val="22"/>
          <w:szCs w:val="22"/>
          <w:u w:val="single"/>
        </w:rPr>
        <w:br w:type="page"/>
        <w:t>II. 1.2. Családsegítő Szolgáltatás</w:t>
      </w:r>
      <w:r>
        <w:rPr>
          <w:sz w:val="22"/>
          <w:szCs w:val="22"/>
          <w:u w:val="single"/>
        </w:rPr>
        <w:t xml:space="preserve"> </w:t>
      </w:r>
    </w:p>
    <w:p w:rsidR="006E1B1E" w:rsidRDefault="006E1B1E">
      <w:pPr>
        <w:jc w:val="both"/>
        <w:rPr>
          <w:sz w:val="22"/>
          <w:szCs w:val="22"/>
          <w:u w:val="single"/>
        </w:rPr>
      </w:pPr>
    </w:p>
    <w:p w:rsidR="006E1B1E" w:rsidRDefault="006E1B1E">
      <w:pPr>
        <w:jc w:val="both"/>
        <w:rPr>
          <w:sz w:val="22"/>
          <w:szCs w:val="22"/>
        </w:rPr>
      </w:pPr>
    </w:p>
    <w:p w:rsidR="006E1B1E" w:rsidRDefault="006E1B1E">
      <w:pPr>
        <w:jc w:val="both"/>
        <w:rPr>
          <w:sz w:val="22"/>
          <w:szCs w:val="22"/>
        </w:rPr>
      </w:pPr>
      <w:r>
        <w:rPr>
          <w:sz w:val="22"/>
          <w:szCs w:val="22"/>
        </w:rPr>
        <w:t>Feladata a mentális, életvezetési, szociális gondokkal küzdő személyek, családok segítése. Igényelheti bárki, kiemelten munkanélküli, adósságterhekkel, lakhatási problémákkal küzdő, illetve fogyatékos, krónikus-, pszichiátriai-, szenvedélybeteg személy.</w:t>
      </w:r>
    </w:p>
    <w:p w:rsidR="006E1B1E" w:rsidRDefault="006E1B1E">
      <w:pPr>
        <w:jc w:val="both"/>
        <w:rPr>
          <w:sz w:val="22"/>
          <w:szCs w:val="22"/>
        </w:rPr>
      </w:pPr>
      <w:r>
        <w:rPr>
          <w:sz w:val="22"/>
          <w:szCs w:val="22"/>
        </w:rPr>
        <w:t>A családsegítés térítésmenetes szolgáltatás.</w:t>
      </w:r>
    </w:p>
    <w:p w:rsidR="006E1B1E" w:rsidRDefault="006E1B1E">
      <w:pPr>
        <w:jc w:val="both"/>
        <w:rPr>
          <w:sz w:val="22"/>
          <w:szCs w:val="22"/>
        </w:rPr>
      </w:pPr>
    </w:p>
    <w:p w:rsidR="006E1B1E" w:rsidRDefault="006E1B1E">
      <w:pPr>
        <w:pStyle w:val="Heading1"/>
        <w:rPr>
          <w:sz w:val="22"/>
          <w:szCs w:val="22"/>
        </w:rPr>
      </w:pPr>
      <w:r>
        <w:rPr>
          <w:sz w:val="22"/>
          <w:szCs w:val="22"/>
        </w:rPr>
        <w:t>Családsegítés</w:t>
      </w:r>
      <w:r>
        <w:rPr>
          <w:b w:val="0"/>
          <w:bCs w:val="0"/>
          <w:sz w:val="22"/>
          <w:szCs w:val="22"/>
        </w:rPr>
        <w:t xml:space="preserve"> </w:t>
      </w:r>
      <w:r>
        <w:rPr>
          <w:sz w:val="22"/>
          <w:szCs w:val="22"/>
        </w:rPr>
        <w:t>esetén az ellátási terület:</w:t>
      </w:r>
    </w:p>
    <w:p w:rsidR="006E1B1E" w:rsidRDefault="006E1B1E">
      <w:pPr>
        <w:rPr>
          <w:sz w:val="22"/>
          <w:szCs w:val="22"/>
        </w:rPr>
      </w:pPr>
      <w:r>
        <w:rPr>
          <w:sz w:val="22"/>
          <w:szCs w:val="22"/>
        </w:rPr>
        <w:t>Balatonederics község közigazgatási területe,</w:t>
      </w:r>
    </w:p>
    <w:p w:rsidR="006E1B1E" w:rsidRDefault="006E1B1E">
      <w:pPr>
        <w:rPr>
          <w:sz w:val="22"/>
          <w:szCs w:val="22"/>
        </w:rPr>
      </w:pPr>
      <w:r>
        <w:rPr>
          <w:sz w:val="22"/>
          <w:szCs w:val="22"/>
        </w:rPr>
        <w:t>Lesencefalu község közigazgatási területe,</w:t>
      </w:r>
    </w:p>
    <w:p w:rsidR="006E1B1E" w:rsidRDefault="006E1B1E">
      <w:pPr>
        <w:rPr>
          <w:sz w:val="22"/>
          <w:szCs w:val="22"/>
        </w:rPr>
      </w:pPr>
      <w:r>
        <w:rPr>
          <w:sz w:val="22"/>
          <w:szCs w:val="22"/>
        </w:rPr>
        <w:t>Lesenceistvánd település közigazgatási területe,</w:t>
      </w:r>
    </w:p>
    <w:p w:rsidR="006E1B1E" w:rsidRDefault="006E1B1E">
      <w:pPr>
        <w:rPr>
          <w:sz w:val="22"/>
          <w:szCs w:val="22"/>
        </w:rPr>
      </w:pPr>
      <w:r>
        <w:rPr>
          <w:sz w:val="22"/>
          <w:szCs w:val="22"/>
        </w:rPr>
        <w:t>Lesencetomaj község közigazgatási területe,</w:t>
      </w:r>
    </w:p>
    <w:p w:rsidR="006E1B1E" w:rsidRDefault="006E1B1E">
      <w:pPr>
        <w:rPr>
          <w:sz w:val="22"/>
          <w:szCs w:val="22"/>
        </w:rPr>
      </w:pPr>
      <w:r>
        <w:rPr>
          <w:sz w:val="22"/>
          <w:szCs w:val="22"/>
        </w:rPr>
        <w:t>Nemesvita község közigazgatási területe,</w:t>
      </w:r>
    </w:p>
    <w:p w:rsidR="006E1B1E" w:rsidRDefault="006E1B1E">
      <w:pPr>
        <w:rPr>
          <w:sz w:val="22"/>
          <w:szCs w:val="22"/>
        </w:rPr>
      </w:pPr>
      <w:r>
        <w:rPr>
          <w:sz w:val="22"/>
          <w:szCs w:val="22"/>
        </w:rPr>
        <w:t>Uzsa település közigazgatási területe.</w:t>
      </w:r>
    </w:p>
    <w:p w:rsidR="006E1B1E" w:rsidRDefault="006E1B1E">
      <w:pPr>
        <w:rPr>
          <w:sz w:val="22"/>
          <w:szCs w:val="22"/>
        </w:rPr>
      </w:pPr>
      <w:r>
        <w:rPr>
          <w:sz w:val="22"/>
          <w:szCs w:val="22"/>
        </w:rPr>
        <w:t>Szigliget település közigazgatási területe,</w:t>
      </w:r>
    </w:p>
    <w:p w:rsidR="006E1B1E" w:rsidRDefault="006E1B1E">
      <w:pPr>
        <w:rPr>
          <w:sz w:val="22"/>
          <w:szCs w:val="22"/>
        </w:rPr>
      </w:pPr>
      <w:r>
        <w:rPr>
          <w:sz w:val="22"/>
          <w:szCs w:val="22"/>
        </w:rPr>
        <w:t>Hegymagas település közigazgatási területe</w:t>
      </w:r>
    </w:p>
    <w:p w:rsidR="006E1B1E" w:rsidRDefault="006E1B1E">
      <w:pPr>
        <w:jc w:val="both"/>
        <w:rPr>
          <w:sz w:val="22"/>
          <w:szCs w:val="22"/>
        </w:rPr>
      </w:pPr>
    </w:p>
    <w:p w:rsidR="006E1B1E" w:rsidRDefault="006E1B1E">
      <w:pPr>
        <w:jc w:val="both"/>
        <w:rPr>
          <w:b/>
          <w:bCs/>
          <w:sz w:val="22"/>
          <w:szCs w:val="22"/>
        </w:rPr>
      </w:pPr>
      <w:r>
        <w:rPr>
          <w:b/>
          <w:bCs/>
          <w:sz w:val="22"/>
          <w:szCs w:val="22"/>
        </w:rPr>
        <w:t xml:space="preserve">    A családsegítő szolgáltatást igénybevevők száma a tárgyévben nem és korcsoport szerint</w:t>
      </w:r>
    </w:p>
    <w:p w:rsidR="006E1B1E" w:rsidRDefault="006E1B1E">
      <w:pPr>
        <w:jc w:val="center"/>
        <w:rPr>
          <w:b/>
          <w:bCs/>
          <w:sz w:val="22"/>
          <w:szCs w:val="22"/>
        </w:rPr>
      </w:pPr>
      <w:r>
        <w:rPr>
          <w:b/>
          <w:bCs/>
          <w:sz w:val="22"/>
          <w:szCs w:val="22"/>
        </w:rPr>
        <w:t>Lesencefalu településen</w:t>
      </w:r>
    </w:p>
    <w:p w:rsidR="006E1B1E" w:rsidRDefault="006E1B1E">
      <w:pPr>
        <w:jc w:val="center"/>
        <w:rPr>
          <w:b/>
          <w:bCs/>
          <w:sz w:val="22"/>
          <w:szCs w:val="22"/>
        </w:rPr>
      </w:pPr>
      <w:r>
        <w:rPr>
          <w:b/>
          <w:bCs/>
          <w:sz w:val="22"/>
          <w:szCs w:val="22"/>
        </w:rPr>
        <w:t>/1. táblázat/</w:t>
      </w:r>
    </w:p>
    <w:p w:rsidR="006E1B1E" w:rsidRDefault="006E1B1E">
      <w:pPr>
        <w:jc w:val="center"/>
        <w:rPr>
          <w:b/>
          <w:bCs/>
          <w:sz w:val="22"/>
          <w:szCs w:val="22"/>
        </w:rPr>
      </w:pPr>
    </w:p>
    <w:tbl>
      <w:tblPr>
        <w:tblW w:w="7085" w:type="dxa"/>
        <w:jc w:val="center"/>
        <w:tblCellMar>
          <w:left w:w="70" w:type="dxa"/>
          <w:right w:w="70" w:type="dxa"/>
        </w:tblCellMar>
        <w:tblLook w:val="0000"/>
      </w:tblPr>
      <w:tblGrid>
        <w:gridCol w:w="587"/>
        <w:gridCol w:w="1074"/>
        <w:gridCol w:w="963"/>
        <w:gridCol w:w="740"/>
        <w:gridCol w:w="820"/>
        <w:gridCol w:w="800"/>
        <w:gridCol w:w="957"/>
        <w:gridCol w:w="1074"/>
      </w:tblGrid>
      <w:tr w:rsidR="006E1B1E" w:rsidRPr="00756BEB">
        <w:trPr>
          <w:trHeight w:val="1044"/>
          <w:jc w:val="center"/>
        </w:trPr>
        <w:tc>
          <w:tcPr>
            <w:tcW w:w="657" w:type="dxa"/>
            <w:tcBorders>
              <w:top w:val="single" w:sz="8" w:space="0" w:color="auto"/>
              <w:left w:val="single" w:sz="8" w:space="0" w:color="auto"/>
              <w:bottom w:val="single" w:sz="8" w:space="0" w:color="auto"/>
              <w:right w:val="nil"/>
            </w:tcBorders>
            <w:vAlign w:val="center"/>
          </w:tcPr>
          <w:p w:rsidR="006E1B1E" w:rsidRPr="00756BEB" w:rsidRDefault="006E1B1E">
            <w:pPr>
              <w:jc w:val="center"/>
              <w:rPr>
                <w:b/>
                <w:bCs/>
                <w:sz w:val="18"/>
                <w:szCs w:val="18"/>
              </w:rPr>
            </w:pPr>
            <w:r w:rsidRPr="00756BEB">
              <w:rPr>
                <w:b/>
                <w:bCs/>
                <w:sz w:val="18"/>
                <w:szCs w:val="18"/>
              </w:rPr>
              <w:t>Sor-szám</w:t>
            </w:r>
          </w:p>
        </w:tc>
        <w:tc>
          <w:tcPr>
            <w:tcW w:w="1074" w:type="dxa"/>
            <w:tcBorders>
              <w:top w:val="single" w:sz="8" w:space="0" w:color="auto"/>
              <w:left w:val="single" w:sz="8" w:space="0" w:color="auto"/>
              <w:bottom w:val="single" w:sz="8" w:space="0" w:color="auto"/>
              <w:right w:val="single" w:sz="8" w:space="0" w:color="auto"/>
            </w:tcBorders>
            <w:vAlign w:val="center"/>
          </w:tcPr>
          <w:p w:rsidR="006E1B1E" w:rsidRPr="00756BEB" w:rsidRDefault="006E1B1E">
            <w:pPr>
              <w:jc w:val="center"/>
              <w:rPr>
                <w:b/>
                <w:bCs/>
                <w:sz w:val="18"/>
                <w:szCs w:val="18"/>
              </w:rPr>
            </w:pPr>
            <w:r w:rsidRPr="00756BEB">
              <w:rPr>
                <w:b/>
                <w:bCs/>
                <w:sz w:val="18"/>
                <w:szCs w:val="18"/>
              </w:rPr>
              <w:t>Nem, életkor</w:t>
            </w:r>
          </w:p>
        </w:tc>
        <w:tc>
          <w:tcPr>
            <w:tcW w:w="963" w:type="dxa"/>
            <w:tcBorders>
              <w:top w:val="single" w:sz="8" w:space="0" w:color="auto"/>
              <w:left w:val="nil"/>
              <w:bottom w:val="single" w:sz="8" w:space="0" w:color="auto"/>
              <w:right w:val="nil"/>
            </w:tcBorders>
            <w:vAlign w:val="center"/>
          </w:tcPr>
          <w:p w:rsidR="006E1B1E" w:rsidRPr="00756BEB" w:rsidRDefault="006E1B1E">
            <w:pPr>
              <w:jc w:val="center"/>
              <w:rPr>
                <w:b/>
                <w:bCs/>
                <w:sz w:val="18"/>
                <w:szCs w:val="18"/>
              </w:rPr>
            </w:pPr>
            <w:r w:rsidRPr="00756BEB">
              <w:rPr>
                <w:b/>
                <w:bCs/>
                <w:sz w:val="18"/>
                <w:szCs w:val="18"/>
              </w:rPr>
              <w:t>14-17 év</w:t>
            </w:r>
          </w:p>
        </w:tc>
        <w:tc>
          <w:tcPr>
            <w:tcW w:w="740" w:type="dxa"/>
            <w:tcBorders>
              <w:top w:val="single" w:sz="8" w:space="0" w:color="auto"/>
              <w:left w:val="single" w:sz="8" w:space="0" w:color="auto"/>
              <w:bottom w:val="single" w:sz="8" w:space="0" w:color="auto"/>
              <w:right w:val="single" w:sz="8" w:space="0" w:color="auto"/>
            </w:tcBorders>
            <w:noWrap/>
            <w:vAlign w:val="center"/>
          </w:tcPr>
          <w:p w:rsidR="006E1B1E" w:rsidRPr="00756BEB" w:rsidRDefault="006E1B1E">
            <w:pPr>
              <w:jc w:val="center"/>
              <w:rPr>
                <w:b/>
                <w:bCs/>
                <w:sz w:val="18"/>
                <w:szCs w:val="18"/>
              </w:rPr>
            </w:pPr>
            <w:r w:rsidRPr="00756BEB">
              <w:rPr>
                <w:b/>
                <w:bCs/>
                <w:sz w:val="18"/>
                <w:szCs w:val="18"/>
              </w:rPr>
              <w:t>18-34 év</w:t>
            </w:r>
          </w:p>
        </w:tc>
        <w:tc>
          <w:tcPr>
            <w:tcW w:w="820" w:type="dxa"/>
            <w:tcBorders>
              <w:top w:val="single" w:sz="8" w:space="0" w:color="auto"/>
              <w:left w:val="nil"/>
              <w:bottom w:val="single" w:sz="8" w:space="0" w:color="auto"/>
              <w:right w:val="nil"/>
            </w:tcBorders>
            <w:noWrap/>
            <w:vAlign w:val="center"/>
          </w:tcPr>
          <w:p w:rsidR="006E1B1E" w:rsidRPr="00756BEB" w:rsidRDefault="006E1B1E">
            <w:pPr>
              <w:jc w:val="center"/>
              <w:rPr>
                <w:b/>
                <w:bCs/>
                <w:sz w:val="18"/>
                <w:szCs w:val="18"/>
              </w:rPr>
            </w:pPr>
            <w:r w:rsidRPr="00756BEB">
              <w:rPr>
                <w:b/>
                <w:bCs/>
                <w:sz w:val="18"/>
                <w:szCs w:val="18"/>
              </w:rPr>
              <w:t>35-49 év</w:t>
            </w:r>
          </w:p>
        </w:tc>
        <w:tc>
          <w:tcPr>
            <w:tcW w:w="800" w:type="dxa"/>
            <w:tcBorders>
              <w:top w:val="single" w:sz="8" w:space="0" w:color="auto"/>
              <w:left w:val="single" w:sz="8" w:space="0" w:color="auto"/>
              <w:bottom w:val="single" w:sz="8" w:space="0" w:color="auto"/>
              <w:right w:val="single" w:sz="8" w:space="0" w:color="auto"/>
            </w:tcBorders>
            <w:noWrap/>
            <w:vAlign w:val="center"/>
          </w:tcPr>
          <w:p w:rsidR="006E1B1E" w:rsidRPr="00756BEB" w:rsidRDefault="006E1B1E">
            <w:pPr>
              <w:jc w:val="center"/>
              <w:rPr>
                <w:b/>
                <w:bCs/>
                <w:sz w:val="18"/>
                <w:szCs w:val="18"/>
              </w:rPr>
            </w:pPr>
            <w:r w:rsidRPr="00756BEB">
              <w:rPr>
                <w:b/>
                <w:bCs/>
                <w:sz w:val="18"/>
                <w:szCs w:val="18"/>
              </w:rPr>
              <w:t>50-61 év</w:t>
            </w:r>
          </w:p>
        </w:tc>
        <w:tc>
          <w:tcPr>
            <w:tcW w:w="957" w:type="dxa"/>
            <w:tcBorders>
              <w:top w:val="single" w:sz="8" w:space="0" w:color="auto"/>
              <w:left w:val="nil"/>
              <w:bottom w:val="single" w:sz="8" w:space="0" w:color="auto"/>
              <w:right w:val="nil"/>
            </w:tcBorders>
            <w:vAlign w:val="center"/>
          </w:tcPr>
          <w:p w:rsidR="006E1B1E" w:rsidRPr="00756BEB" w:rsidRDefault="006E1B1E">
            <w:pPr>
              <w:rPr>
                <w:b/>
                <w:bCs/>
                <w:sz w:val="18"/>
                <w:szCs w:val="18"/>
              </w:rPr>
            </w:pPr>
            <w:r w:rsidRPr="00756BEB">
              <w:rPr>
                <w:b/>
                <w:bCs/>
                <w:sz w:val="18"/>
                <w:szCs w:val="18"/>
              </w:rPr>
              <w:t xml:space="preserve"> 62 fölött</w:t>
            </w:r>
          </w:p>
        </w:tc>
        <w:tc>
          <w:tcPr>
            <w:tcW w:w="1074" w:type="dxa"/>
            <w:tcBorders>
              <w:top w:val="single" w:sz="8" w:space="0" w:color="auto"/>
              <w:left w:val="single" w:sz="8" w:space="0" w:color="auto"/>
              <w:bottom w:val="single" w:sz="8" w:space="0" w:color="auto"/>
              <w:right w:val="single" w:sz="8" w:space="0" w:color="auto"/>
            </w:tcBorders>
            <w:noWrap/>
            <w:vAlign w:val="center"/>
          </w:tcPr>
          <w:p w:rsidR="006E1B1E" w:rsidRPr="00756BEB" w:rsidRDefault="006E1B1E">
            <w:pPr>
              <w:jc w:val="center"/>
              <w:rPr>
                <w:b/>
                <w:bCs/>
                <w:sz w:val="18"/>
                <w:szCs w:val="18"/>
              </w:rPr>
            </w:pPr>
            <w:r w:rsidRPr="00756BEB">
              <w:rPr>
                <w:b/>
                <w:bCs/>
                <w:sz w:val="18"/>
                <w:szCs w:val="18"/>
              </w:rPr>
              <w:t>Összesen</w:t>
            </w:r>
          </w:p>
        </w:tc>
      </w:tr>
      <w:tr w:rsidR="006E1B1E" w:rsidRPr="00756BEB">
        <w:trPr>
          <w:trHeight w:val="270"/>
          <w:jc w:val="center"/>
        </w:trPr>
        <w:tc>
          <w:tcPr>
            <w:tcW w:w="657" w:type="dxa"/>
            <w:tcBorders>
              <w:top w:val="nil"/>
              <w:left w:val="single" w:sz="8" w:space="0" w:color="auto"/>
              <w:bottom w:val="nil"/>
              <w:right w:val="nil"/>
            </w:tcBorders>
            <w:noWrap/>
            <w:vAlign w:val="bottom"/>
          </w:tcPr>
          <w:p w:rsidR="006E1B1E" w:rsidRPr="00756BEB" w:rsidRDefault="006E1B1E">
            <w:pPr>
              <w:jc w:val="right"/>
              <w:rPr>
                <w:sz w:val="18"/>
                <w:szCs w:val="18"/>
              </w:rPr>
            </w:pPr>
            <w:r w:rsidRPr="00756BEB">
              <w:rPr>
                <w:sz w:val="18"/>
                <w:szCs w:val="18"/>
              </w:rPr>
              <w:t>1</w:t>
            </w:r>
          </w:p>
        </w:tc>
        <w:tc>
          <w:tcPr>
            <w:tcW w:w="1074" w:type="dxa"/>
            <w:tcBorders>
              <w:top w:val="nil"/>
              <w:left w:val="single" w:sz="8" w:space="0" w:color="auto"/>
              <w:bottom w:val="nil"/>
              <w:right w:val="single" w:sz="8" w:space="0" w:color="auto"/>
            </w:tcBorders>
            <w:noWrap/>
            <w:vAlign w:val="bottom"/>
          </w:tcPr>
          <w:p w:rsidR="006E1B1E" w:rsidRPr="00756BEB" w:rsidRDefault="006E1B1E">
            <w:pPr>
              <w:rPr>
                <w:sz w:val="18"/>
                <w:szCs w:val="18"/>
              </w:rPr>
            </w:pPr>
            <w:r w:rsidRPr="00756BEB">
              <w:rPr>
                <w:sz w:val="18"/>
                <w:szCs w:val="18"/>
              </w:rPr>
              <w:t>Férfi</w:t>
            </w:r>
          </w:p>
        </w:tc>
        <w:tc>
          <w:tcPr>
            <w:tcW w:w="963" w:type="dxa"/>
            <w:tcBorders>
              <w:top w:val="nil"/>
              <w:left w:val="nil"/>
              <w:bottom w:val="nil"/>
              <w:right w:val="nil"/>
            </w:tcBorders>
            <w:noWrap/>
            <w:vAlign w:val="bottom"/>
          </w:tcPr>
          <w:p w:rsidR="006E1B1E" w:rsidRPr="00756BEB" w:rsidRDefault="006E1B1E">
            <w:pPr>
              <w:jc w:val="center"/>
              <w:rPr>
                <w:sz w:val="18"/>
                <w:szCs w:val="18"/>
              </w:rPr>
            </w:pPr>
            <w:r w:rsidRPr="00756BEB">
              <w:rPr>
                <w:sz w:val="18"/>
                <w:szCs w:val="18"/>
              </w:rPr>
              <w:t>-</w:t>
            </w:r>
          </w:p>
        </w:tc>
        <w:tc>
          <w:tcPr>
            <w:tcW w:w="740" w:type="dxa"/>
            <w:tcBorders>
              <w:top w:val="nil"/>
              <w:left w:val="single" w:sz="8" w:space="0" w:color="auto"/>
              <w:bottom w:val="nil"/>
              <w:right w:val="single" w:sz="8" w:space="0" w:color="auto"/>
            </w:tcBorders>
            <w:noWrap/>
            <w:vAlign w:val="bottom"/>
          </w:tcPr>
          <w:p w:rsidR="006E1B1E" w:rsidRPr="00756BEB" w:rsidRDefault="006E1B1E">
            <w:pPr>
              <w:jc w:val="center"/>
              <w:rPr>
                <w:sz w:val="18"/>
                <w:szCs w:val="18"/>
              </w:rPr>
            </w:pPr>
            <w:r w:rsidRPr="00756BEB">
              <w:rPr>
                <w:sz w:val="18"/>
                <w:szCs w:val="18"/>
              </w:rPr>
              <w:t>1</w:t>
            </w:r>
          </w:p>
        </w:tc>
        <w:tc>
          <w:tcPr>
            <w:tcW w:w="820" w:type="dxa"/>
            <w:tcBorders>
              <w:top w:val="nil"/>
              <w:left w:val="nil"/>
              <w:bottom w:val="nil"/>
              <w:right w:val="nil"/>
            </w:tcBorders>
            <w:noWrap/>
            <w:vAlign w:val="bottom"/>
          </w:tcPr>
          <w:p w:rsidR="006E1B1E" w:rsidRPr="00756BEB" w:rsidRDefault="006E1B1E">
            <w:pPr>
              <w:jc w:val="center"/>
              <w:rPr>
                <w:sz w:val="18"/>
                <w:szCs w:val="18"/>
              </w:rPr>
            </w:pPr>
            <w:r w:rsidRPr="00756BEB">
              <w:rPr>
                <w:sz w:val="18"/>
                <w:szCs w:val="18"/>
              </w:rPr>
              <w:t>1</w:t>
            </w:r>
          </w:p>
        </w:tc>
        <w:tc>
          <w:tcPr>
            <w:tcW w:w="800" w:type="dxa"/>
            <w:tcBorders>
              <w:top w:val="nil"/>
              <w:left w:val="single" w:sz="8" w:space="0" w:color="auto"/>
              <w:bottom w:val="nil"/>
              <w:right w:val="single" w:sz="8" w:space="0" w:color="auto"/>
            </w:tcBorders>
            <w:noWrap/>
            <w:vAlign w:val="bottom"/>
          </w:tcPr>
          <w:p w:rsidR="006E1B1E" w:rsidRPr="00756BEB" w:rsidRDefault="006E1B1E">
            <w:pPr>
              <w:jc w:val="center"/>
              <w:rPr>
                <w:sz w:val="18"/>
                <w:szCs w:val="18"/>
              </w:rPr>
            </w:pPr>
            <w:r w:rsidRPr="00756BEB">
              <w:rPr>
                <w:sz w:val="18"/>
                <w:szCs w:val="18"/>
              </w:rPr>
              <w:t>3</w:t>
            </w:r>
          </w:p>
        </w:tc>
        <w:tc>
          <w:tcPr>
            <w:tcW w:w="957" w:type="dxa"/>
            <w:tcBorders>
              <w:top w:val="nil"/>
              <w:left w:val="nil"/>
              <w:bottom w:val="nil"/>
              <w:right w:val="nil"/>
            </w:tcBorders>
            <w:noWrap/>
            <w:vAlign w:val="bottom"/>
          </w:tcPr>
          <w:p w:rsidR="006E1B1E" w:rsidRPr="00756BEB" w:rsidRDefault="006E1B1E">
            <w:pPr>
              <w:jc w:val="center"/>
              <w:rPr>
                <w:sz w:val="18"/>
                <w:szCs w:val="18"/>
              </w:rPr>
            </w:pPr>
            <w:r w:rsidRPr="00756BEB">
              <w:rPr>
                <w:sz w:val="18"/>
                <w:szCs w:val="18"/>
              </w:rPr>
              <w:t>-</w:t>
            </w:r>
          </w:p>
        </w:tc>
        <w:tc>
          <w:tcPr>
            <w:tcW w:w="1074" w:type="dxa"/>
            <w:tcBorders>
              <w:top w:val="nil"/>
              <w:left w:val="single" w:sz="8" w:space="0" w:color="auto"/>
              <w:bottom w:val="nil"/>
              <w:right w:val="single" w:sz="8" w:space="0" w:color="auto"/>
            </w:tcBorders>
            <w:noWrap/>
            <w:vAlign w:val="bottom"/>
          </w:tcPr>
          <w:p w:rsidR="006E1B1E" w:rsidRPr="00756BEB" w:rsidRDefault="006E1B1E">
            <w:pPr>
              <w:jc w:val="center"/>
              <w:rPr>
                <w:sz w:val="18"/>
                <w:szCs w:val="18"/>
              </w:rPr>
            </w:pPr>
            <w:r w:rsidRPr="00756BEB">
              <w:rPr>
                <w:sz w:val="18"/>
                <w:szCs w:val="18"/>
              </w:rPr>
              <w:t>5</w:t>
            </w:r>
          </w:p>
        </w:tc>
      </w:tr>
      <w:tr w:rsidR="006E1B1E" w:rsidRPr="00756BEB">
        <w:trPr>
          <w:trHeight w:val="270"/>
          <w:jc w:val="center"/>
        </w:trPr>
        <w:tc>
          <w:tcPr>
            <w:tcW w:w="657" w:type="dxa"/>
            <w:tcBorders>
              <w:top w:val="single" w:sz="8" w:space="0" w:color="auto"/>
              <w:left w:val="single" w:sz="8" w:space="0" w:color="auto"/>
              <w:bottom w:val="single" w:sz="8" w:space="0" w:color="auto"/>
              <w:right w:val="nil"/>
            </w:tcBorders>
            <w:noWrap/>
            <w:vAlign w:val="bottom"/>
          </w:tcPr>
          <w:p w:rsidR="006E1B1E" w:rsidRPr="00756BEB" w:rsidRDefault="006E1B1E">
            <w:pPr>
              <w:jc w:val="right"/>
              <w:rPr>
                <w:sz w:val="18"/>
                <w:szCs w:val="18"/>
              </w:rPr>
            </w:pPr>
            <w:r w:rsidRPr="00756BEB">
              <w:rPr>
                <w:sz w:val="18"/>
                <w:szCs w:val="18"/>
              </w:rPr>
              <w:t>2</w:t>
            </w:r>
          </w:p>
        </w:tc>
        <w:tc>
          <w:tcPr>
            <w:tcW w:w="1074" w:type="dxa"/>
            <w:tcBorders>
              <w:top w:val="single" w:sz="8" w:space="0" w:color="auto"/>
              <w:left w:val="single" w:sz="8" w:space="0" w:color="auto"/>
              <w:bottom w:val="single" w:sz="8" w:space="0" w:color="auto"/>
              <w:right w:val="single" w:sz="8" w:space="0" w:color="auto"/>
            </w:tcBorders>
            <w:noWrap/>
            <w:vAlign w:val="bottom"/>
          </w:tcPr>
          <w:p w:rsidR="006E1B1E" w:rsidRPr="00756BEB" w:rsidRDefault="006E1B1E">
            <w:pPr>
              <w:rPr>
                <w:sz w:val="18"/>
                <w:szCs w:val="18"/>
              </w:rPr>
            </w:pPr>
            <w:r w:rsidRPr="00756BEB">
              <w:rPr>
                <w:sz w:val="18"/>
                <w:szCs w:val="18"/>
              </w:rPr>
              <w:t>Nő</w:t>
            </w:r>
          </w:p>
        </w:tc>
        <w:tc>
          <w:tcPr>
            <w:tcW w:w="963" w:type="dxa"/>
            <w:tcBorders>
              <w:top w:val="single" w:sz="8" w:space="0" w:color="auto"/>
              <w:left w:val="nil"/>
              <w:bottom w:val="single" w:sz="8" w:space="0" w:color="auto"/>
              <w:right w:val="nil"/>
            </w:tcBorders>
            <w:noWrap/>
            <w:vAlign w:val="bottom"/>
          </w:tcPr>
          <w:p w:rsidR="006E1B1E" w:rsidRPr="00756BEB" w:rsidRDefault="006E1B1E">
            <w:pPr>
              <w:jc w:val="center"/>
              <w:rPr>
                <w:sz w:val="18"/>
                <w:szCs w:val="18"/>
              </w:rPr>
            </w:pPr>
            <w:r w:rsidRPr="00756BEB">
              <w:rPr>
                <w:sz w:val="18"/>
                <w:szCs w:val="18"/>
              </w:rPr>
              <w:t>-</w:t>
            </w:r>
          </w:p>
        </w:tc>
        <w:tc>
          <w:tcPr>
            <w:tcW w:w="740" w:type="dxa"/>
            <w:tcBorders>
              <w:top w:val="single" w:sz="8" w:space="0" w:color="auto"/>
              <w:left w:val="single" w:sz="8" w:space="0" w:color="auto"/>
              <w:bottom w:val="single" w:sz="8" w:space="0" w:color="auto"/>
              <w:right w:val="single" w:sz="8" w:space="0" w:color="auto"/>
            </w:tcBorders>
            <w:noWrap/>
            <w:vAlign w:val="bottom"/>
          </w:tcPr>
          <w:p w:rsidR="006E1B1E" w:rsidRPr="00756BEB" w:rsidRDefault="006E1B1E">
            <w:pPr>
              <w:jc w:val="center"/>
              <w:rPr>
                <w:sz w:val="18"/>
                <w:szCs w:val="18"/>
              </w:rPr>
            </w:pPr>
            <w:r w:rsidRPr="00756BEB">
              <w:rPr>
                <w:sz w:val="18"/>
                <w:szCs w:val="18"/>
              </w:rPr>
              <w:t>6</w:t>
            </w:r>
          </w:p>
        </w:tc>
        <w:tc>
          <w:tcPr>
            <w:tcW w:w="820" w:type="dxa"/>
            <w:tcBorders>
              <w:top w:val="single" w:sz="8" w:space="0" w:color="auto"/>
              <w:left w:val="nil"/>
              <w:bottom w:val="single" w:sz="8" w:space="0" w:color="auto"/>
              <w:right w:val="nil"/>
            </w:tcBorders>
            <w:noWrap/>
            <w:vAlign w:val="bottom"/>
          </w:tcPr>
          <w:p w:rsidR="006E1B1E" w:rsidRPr="00756BEB" w:rsidRDefault="006E1B1E">
            <w:pPr>
              <w:jc w:val="center"/>
              <w:rPr>
                <w:sz w:val="18"/>
                <w:szCs w:val="18"/>
              </w:rPr>
            </w:pPr>
            <w:r w:rsidRPr="00756BEB">
              <w:rPr>
                <w:sz w:val="18"/>
                <w:szCs w:val="18"/>
              </w:rPr>
              <w:t>4</w:t>
            </w:r>
          </w:p>
        </w:tc>
        <w:tc>
          <w:tcPr>
            <w:tcW w:w="800" w:type="dxa"/>
            <w:tcBorders>
              <w:top w:val="single" w:sz="8" w:space="0" w:color="auto"/>
              <w:left w:val="single" w:sz="8" w:space="0" w:color="auto"/>
              <w:bottom w:val="single" w:sz="8" w:space="0" w:color="auto"/>
              <w:right w:val="single" w:sz="8" w:space="0" w:color="auto"/>
            </w:tcBorders>
            <w:noWrap/>
            <w:vAlign w:val="bottom"/>
          </w:tcPr>
          <w:p w:rsidR="006E1B1E" w:rsidRPr="00756BEB" w:rsidRDefault="006E1B1E">
            <w:pPr>
              <w:jc w:val="center"/>
              <w:rPr>
                <w:sz w:val="18"/>
                <w:szCs w:val="18"/>
              </w:rPr>
            </w:pPr>
            <w:r w:rsidRPr="00756BEB">
              <w:rPr>
                <w:sz w:val="18"/>
                <w:szCs w:val="18"/>
              </w:rPr>
              <w:t>1</w:t>
            </w:r>
          </w:p>
        </w:tc>
        <w:tc>
          <w:tcPr>
            <w:tcW w:w="957" w:type="dxa"/>
            <w:tcBorders>
              <w:top w:val="single" w:sz="8" w:space="0" w:color="auto"/>
              <w:left w:val="nil"/>
              <w:bottom w:val="single" w:sz="8" w:space="0" w:color="auto"/>
              <w:right w:val="nil"/>
            </w:tcBorders>
            <w:noWrap/>
            <w:vAlign w:val="bottom"/>
          </w:tcPr>
          <w:p w:rsidR="006E1B1E" w:rsidRPr="00756BEB" w:rsidRDefault="006E1B1E">
            <w:pPr>
              <w:jc w:val="center"/>
              <w:rPr>
                <w:sz w:val="18"/>
                <w:szCs w:val="18"/>
              </w:rPr>
            </w:pPr>
            <w:r w:rsidRPr="00756BEB">
              <w:rPr>
                <w:sz w:val="18"/>
                <w:szCs w:val="18"/>
              </w:rPr>
              <w:t>-</w:t>
            </w:r>
          </w:p>
        </w:tc>
        <w:tc>
          <w:tcPr>
            <w:tcW w:w="1074" w:type="dxa"/>
            <w:tcBorders>
              <w:top w:val="single" w:sz="8" w:space="0" w:color="auto"/>
              <w:left w:val="single" w:sz="8" w:space="0" w:color="auto"/>
              <w:bottom w:val="single" w:sz="8" w:space="0" w:color="auto"/>
              <w:right w:val="single" w:sz="8" w:space="0" w:color="auto"/>
            </w:tcBorders>
            <w:noWrap/>
            <w:vAlign w:val="bottom"/>
          </w:tcPr>
          <w:p w:rsidR="006E1B1E" w:rsidRPr="00756BEB" w:rsidRDefault="006E1B1E">
            <w:pPr>
              <w:jc w:val="center"/>
              <w:rPr>
                <w:sz w:val="18"/>
                <w:szCs w:val="18"/>
              </w:rPr>
            </w:pPr>
            <w:r w:rsidRPr="00756BEB">
              <w:rPr>
                <w:sz w:val="18"/>
                <w:szCs w:val="18"/>
              </w:rPr>
              <w:t>11</w:t>
            </w:r>
          </w:p>
        </w:tc>
      </w:tr>
      <w:tr w:rsidR="006E1B1E" w:rsidRPr="00756BEB">
        <w:trPr>
          <w:trHeight w:val="270"/>
          <w:jc w:val="center"/>
        </w:trPr>
        <w:tc>
          <w:tcPr>
            <w:tcW w:w="657" w:type="dxa"/>
            <w:tcBorders>
              <w:top w:val="nil"/>
              <w:left w:val="single" w:sz="8" w:space="0" w:color="auto"/>
              <w:bottom w:val="single" w:sz="8" w:space="0" w:color="auto"/>
              <w:right w:val="nil"/>
            </w:tcBorders>
            <w:noWrap/>
            <w:vAlign w:val="bottom"/>
          </w:tcPr>
          <w:p w:rsidR="006E1B1E" w:rsidRPr="00756BEB" w:rsidRDefault="006E1B1E">
            <w:pPr>
              <w:jc w:val="right"/>
              <w:rPr>
                <w:sz w:val="18"/>
                <w:szCs w:val="18"/>
              </w:rPr>
            </w:pPr>
            <w:r w:rsidRPr="00756BEB">
              <w:rPr>
                <w:sz w:val="18"/>
                <w:szCs w:val="18"/>
              </w:rPr>
              <w:t>3</w:t>
            </w:r>
          </w:p>
        </w:tc>
        <w:tc>
          <w:tcPr>
            <w:tcW w:w="1074" w:type="dxa"/>
            <w:tcBorders>
              <w:top w:val="nil"/>
              <w:left w:val="single" w:sz="8" w:space="0" w:color="auto"/>
              <w:bottom w:val="single" w:sz="8" w:space="0" w:color="auto"/>
              <w:right w:val="single" w:sz="8" w:space="0" w:color="auto"/>
            </w:tcBorders>
            <w:noWrap/>
            <w:vAlign w:val="bottom"/>
          </w:tcPr>
          <w:p w:rsidR="006E1B1E" w:rsidRPr="00756BEB" w:rsidRDefault="006E1B1E">
            <w:pPr>
              <w:rPr>
                <w:b/>
                <w:bCs/>
                <w:sz w:val="18"/>
                <w:szCs w:val="18"/>
              </w:rPr>
            </w:pPr>
            <w:r w:rsidRPr="00756BEB">
              <w:rPr>
                <w:b/>
                <w:bCs/>
                <w:sz w:val="18"/>
                <w:szCs w:val="18"/>
              </w:rPr>
              <w:t>Összesen</w:t>
            </w:r>
          </w:p>
        </w:tc>
        <w:tc>
          <w:tcPr>
            <w:tcW w:w="963" w:type="dxa"/>
            <w:tcBorders>
              <w:top w:val="nil"/>
              <w:left w:val="nil"/>
              <w:bottom w:val="single" w:sz="8" w:space="0" w:color="auto"/>
              <w:right w:val="nil"/>
            </w:tcBorders>
            <w:noWrap/>
            <w:vAlign w:val="bottom"/>
          </w:tcPr>
          <w:p w:rsidR="006E1B1E" w:rsidRPr="00756BEB" w:rsidRDefault="006E1B1E">
            <w:pPr>
              <w:jc w:val="center"/>
              <w:rPr>
                <w:b/>
                <w:bCs/>
                <w:sz w:val="18"/>
                <w:szCs w:val="18"/>
              </w:rPr>
            </w:pPr>
            <w:r w:rsidRPr="00756BEB">
              <w:rPr>
                <w:b/>
                <w:bCs/>
                <w:sz w:val="18"/>
                <w:szCs w:val="18"/>
              </w:rPr>
              <w:t>-</w:t>
            </w:r>
          </w:p>
        </w:tc>
        <w:tc>
          <w:tcPr>
            <w:tcW w:w="740" w:type="dxa"/>
            <w:tcBorders>
              <w:top w:val="nil"/>
              <w:left w:val="single" w:sz="8" w:space="0" w:color="auto"/>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7</w:t>
            </w:r>
          </w:p>
        </w:tc>
        <w:tc>
          <w:tcPr>
            <w:tcW w:w="820" w:type="dxa"/>
            <w:tcBorders>
              <w:top w:val="nil"/>
              <w:left w:val="nil"/>
              <w:bottom w:val="single" w:sz="8" w:space="0" w:color="auto"/>
              <w:right w:val="nil"/>
            </w:tcBorders>
            <w:noWrap/>
            <w:vAlign w:val="bottom"/>
          </w:tcPr>
          <w:p w:rsidR="006E1B1E" w:rsidRPr="00756BEB" w:rsidRDefault="006E1B1E">
            <w:pPr>
              <w:jc w:val="center"/>
              <w:rPr>
                <w:b/>
                <w:bCs/>
                <w:sz w:val="18"/>
                <w:szCs w:val="18"/>
              </w:rPr>
            </w:pPr>
            <w:r w:rsidRPr="00756BEB">
              <w:rPr>
                <w:b/>
                <w:bCs/>
                <w:sz w:val="18"/>
                <w:szCs w:val="18"/>
              </w:rPr>
              <w:t>5</w:t>
            </w:r>
          </w:p>
        </w:tc>
        <w:tc>
          <w:tcPr>
            <w:tcW w:w="800" w:type="dxa"/>
            <w:tcBorders>
              <w:top w:val="nil"/>
              <w:left w:val="single" w:sz="8" w:space="0" w:color="auto"/>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4</w:t>
            </w:r>
          </w:p>
        </w:tc>
        <w:tc>
          <w:tcPr>
            <w:tcW w:w="957" w:type="dxa"/>
            <w:tcBorders>
              <w:top w:val="nil"/>
              <w:left w:val="nil"/>
              <w:bottom w:val="single" w:sz="8" w:space="0" w:color="auto"/>
              <w:right w:val="nil"/>
            </w:tcBorders>
            <w:noWrap/>
            <w:vAlign w:val="bottom"/>
          </w:tcPr>
          <w:p w:rsidR="006E1B1E" w:rsidRPr="00756BEB" w:rsidRDefault="006E1B1E">
            <w:pPr>
              <w:jc w:val="center"/>
              <w:rPr>
                <w:b/>
                <w:bCs/>
                <w:sz w:val="18"/>
                <w:szCs w:val="18"/>
              </w:rPr>
            </w:pPr>
            <w:r w:rsidRPr="00756BEB">
              <w:rPr>
                <w:b/>
                <w:bCs/>
                <w:sz w:val="18"/>
                <w:szCs w:val="18"/>
              </w:rPr>
              <w:t>-</w:t>
            </w:r>
          </w:p>
        </w:tc>
        <w:tc>
          <w:tcPr>
            <w:tcW w:w="1074" w:type="dxa"/>
            <w:tcBorders>
              <w:top w:val="nil"/>
              <w:left w:val="single" w:sz="8" w:space="0" w:color="auto"/>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16</w:t>
            </w:r>
          </w:p>
        </w:tc>
      </w:tr>
    </w:tbl>
    <w:p w:rsidR="006E1B1E" w:rsidRDefault="006E1B1E">
      <w:pPr>
        <w:rPr>
          <w:b/>
          <w:bCs/>
          <w:sz w:val="22"/>
          <w:szCs w:val="22"/>
        </w:rPr>
      </w:pPr>
    </w:p>
    <w:p w:rsidR="006E1B1E" w:rsidRDefault="006E1B1E">
      <w:pPr>
        <w:rPr>
          <w:b/>
          <w:bCs/>
          <w:sz w:val="22"/>
          <w:szCs w:val="22"/>
        </w:rPr>
      </w:pPr>
    </w:p>
    <w:p w:rsidR="006E1B1E" w:rsidRDefault="006E1B1E">
      <w:pPr>
        <w:jc w:val="both"/>
        <w:rPr>
          <w:i/>
          <w:iCs/>
          <w:sz w:val="22"/>
          <w:szCs w:val="22"/>
        </w:rPr>
      </w:pPr>
      <w:r>
        <w:rPr>
          <w:i/>
          <w:iCs/>
          <w:sz w:val="22"/>
          <w:szCs w:val="22"/>
        </w:rPr>
        <w:t>A családsegítő szolgáltatás:</w:t>
      </w:r>
    </w:p>
    <w:p w:rsidR="006E1B1E" w:rsidRDefault="006E1B1E">
      <w:pPr>
        <w:jc w:val="both"/>
        <w:rPr>
          <w:sz w:val="22"/>
          <w:szCs w:val="22"/>
        </w:rPr>
      </w:pPr>
      <w:r>
        <w:rPr>
          <w:sz w:val="22"/>
          <w:szCs w:val="22"/>
        </w:rPr>
        <w:t>A családsegítés a szociális vagy mentálhigiénés, életvezetési problémák, illetve egyéb krízishelyzet miatt segítségre szoruló személyek, családok számára nyújtott szolgáltatás.</w:t>
      </w:r>
    </w:p>
    <w:p w:rsidR="006E1B1E" w:rsidRDefault="006E1B1E">
      <w:pPr>
        <w:jc w:val="both"/>
        <w:rPr>
          <w:sz w:val="22"/>
          <w:szCs w:val="22"/>
        </w:rPr>
      </w:pPr>
      <w:r>
        <w:rPr>
          <w:sz w:val="22"/>
          <w:szCs w:val="22"/>
        </w:rPr>
        <w:t>A családok segítése érdekében veszélyeztetettséget és krízishelyzetet észlelő jelzőrendszer működik. A jegyző, továbbá a szociális egészségügyi szolgáltató, intézmény, valamint a gyermekjóléti szolgálat, a pártfogó felügyelői és a jogi segítségnyújtó szolgálat jelzi, a társadalmi szervezetek, egyházak, és magánszemélyek jelezhetik a családsegítést nyújtó szolgáltatónak, ha segítségre szoruló családról, személyről szereznek tudomást.</w:t>
      </w:r>
    </w:p>
    <w:p w:rsidR="006E1B1E" w:rsidRDefault="006E1B1E">
      <w:pPr>
        <w:jc w:val="both"/>
        <w:rPr>
          <w:sz w:val="22"/>
          <w:szCs w:val="22"/>
        </w:rPr>
      </w:pPr>
      <w:r>
        <w:rPr>
          <w:sz w:val="22"/>
          <w:szCs w:val="22"/>
        </w:rPr>
        <w:t>A kapott jelzés alapján a családsegítést nyújtó szolgáltató feltérképezi az ellátási területen élő szociális, mentálhigiénés problémákkal küzdő családok, személyek körét és személyesen felkeresve tájékoztatást nyújt a családsegítés céljáról, tartalmáról.</w:t>
      </w:r>
    </w:p>
    <w:p w:rsidR="006E1B1E" w:rsidRDefault="006E1B1E">
      <w:pPr>
        <w:jc w:val="both"/>
        <w:rPr>
          <w:sz w:val="22"/>
          <w:szCs w:val="22"/>
        </w:rPr>
      </w:pPr>
      <w:r>
        <w:rPr>
          <w:sz w:val="22"/>
          <w:szCs w:val="22"/>
        </w:rPr>
        <w:t>A családsegítés keretében biztosítani kell:</w:t>
      </w:r>
    </w:p>
    <w:p w:rsidR="006E1B1E" w:rsidRDefault="006E1B1E">
      <w:pPr>
        <w:numPr>
          <w:ilvl w:val="0"/>
          <w:numId w:val="17"/>
        </w:numPr>
        <w:jc w:val="both"/>
        <w:rPr>
          <w:sz w:val="22"/>
          <w:szCs w:val="22"/>
        </w:rPr>
      </w:pPr>
      <w:r>
        <w:rPr>
          <w:sz w:val="22"/>
          <w:szCs w:val="22"/>
        </w:rPr>
        <w:t xml:space="preserve">A családgondozást, vagyis a családban jelentkező működési zavarok, illetve konfliktusok megoldásának elősegítését, szociális, életvezetési és mentálhigiénés tanácsadást </w:t>
      </w:r>
    </w:p>
    <w:p w:rsidR="006E1B1E" w:rsidRDefault="006E1B1E">
      <w:pPr>
        <w:numPr>
          <w:ilvl w:val="0"/>
          <w:numId w:val="17"/>
        </w:numPr>
        <w:jc w:val="both"/>
        <w:rPr>
          <w:sz w:val="22"/>
          <w:szCs w:val="22"/>
        </w:rPr>
      </w:pPr>
      <w:r>
        <w:rPr>
          <w:sz w:val="22"/>
          <w:szCs w:val="22"/>
        </w:rPr>
        <w:t>Az anyagi nehézségekkel küzdők számára a pénzbeli, természetbeni ellátásokhoz, továbbá a szociális szolgáltatásokhoz való hozzájutás megszervezését,</w:t>
      </w:r>
    </w:p>
    <w:p w:rsidR="006E1B1E" w:rsidRDefault="006E1B1E">
      <w:pPr>
        <w:numPr>
          <w:ilvl w:val="0"/>
          <w:numId w:val="17"/>
        </w:numPr>
        <w:jc w:val="both"/>
        <w:rPr>
          <w:sz w:val="22"/>
          <w:szCs w:val="22"/>
        </w:rPr>
      </w:pPr>
      <w:r>
        <w:rPr>
          <w:sz w:val="22"/>
          <w:szCs w:val="22"/>
        </w:rPr>
        <w:t>Közösségfejlesztő, valamint egyéni és csoportos terápiás programok szervezését,</w:t>
      </w:r>
    </w:p>
    <w:p w:rsidR="006E1B1E" w:rsidRDefault="006E1B1E">
      <w:pPr>
        <w:numPr>
          <w:ilvl w:val="0"/>
          <w:numId w:val="17"/>
        </w:numPr>
        <w:jc w:val="both"/>
        <w:rPr>
          <w:sz w:val="22"/>
          <w:szCs w:val="22"/>
        </w:rPr>
      </w:pPr>
      <w:r>
        <w:rPr>
          <w:sz w:val="22"/>
          <w:szCs w:val="22"/>
        </w:rPr>
        <w:t>A tartós munkanélküliek, a fiatal munkanélküliek, az adósságterhekkel és lakhatási problémákkal küzdő, a fogyatékossággal élők, a krónikus betegek, a szenvedélybetegek, a pszichiátriai betegek, a kábítószer-problémával küzdők, illetve egyéb szociálisan rászorult személyek és családtagjaik részére tanácsadás nyújtását, a családon belüli kapcsolaterősítést szolgáló közösségépítő, családterápiás, konfliktuskezelő mediációs programokat és szolgáltatásokat, valamint a nehéz élethelyzetben élő családokat segítő szolgáltatásokat.</w:t>
      </w:r>
    </w:p>
    <w:p w:rsidR="006E1B1E" w:rsidRDefault="006E1B1E">
      <w:pPr>
        <w:ind w:left="360"/>
        <w:jc w:val="both"/>
        <w:rPr>
          <w:sz w:val="22"/>
          <w:szCs w:val="22"/>
        </w:rPr>
      </w:pPr>
    </w:p>
    <w:p w:rsidR="006E1B1E" w:rsidRDefault="006E1B1E">
      <w:pPr>
        <w:ind w:left="360"/>
        <w:jc w:val="both"/>
        <w:rPr>
          <w:sz w:val="22"/>
          <w:szCs w:val="22"/>
        </w:rPr>
      </w:pPr>
    </w:p>
    <w:p w:rsidR="006E1B1E" w:rsidRDefault="006E1B1E">
      <w:pPr>
        <w:ind w:left="360"/>
        <w:jc w:val="both"/>
        <w:rPr>
          <w:sz w:val="22"/>
          <w:szCs w:val="22"/>
        </w:rPr>
      </w:pPr>
    </w:p>
    <w:p w:rsidR="006E1B1E" w:rsidRDefault="006E1B1E">
      <w:pPr>
        <w:ind w:left="360"/>
        <w:jc w:val="both"/>
        <w:rPr>
          <w:sz w:val="22"/>
          <w:szCs w:val="22"/>
        </w:rPr>
      </w:pPr>
    </w:p>
    <w:p w:rsidR="006E1B1E" w:rsidRDefault="006E1B1E">
      <w:pPr>
        <w:ind w:left="360"/>
        <w:jc w:val="both"/>
        <w:rPr>
          <w:sz w:val="22"/>
          <w:szCs w:val="22"/>
        </w:rPr>
      </w:pPr>
    </w:p>
    <w:p w:rsidR="006E1B1E" w:rsidRDefault="006E1B1E">
      <w:pPr>
        <w:rPr>
          <w:b/>
          <w:bCs/>
          <w:snapToGrid w:val="0"/>
          <w:sz w:val="22"/>
          <w:szCs w:val="22"/>
        </w:rPr>
      </w:pPr>
      <w:r>
        <w:rPr>
          <w:b/>
          <w:bCs/>
          <w:snapToGrid w:val="0"/>
          <w:sz w:val="22"/>
          <w:szCs w:val="22"/>
        </w:rPr>
        <w:br w:type="page"/>
        <w:t>Családgondozói feladatok:</w:t>
      </w:r>
    </w:p>
    <w:p w:rsidR="006E1B1E" w:rsidRDefault="006E1B1E">
      <w:pPr>
        <w:pStyle w:val="NormalWeb"/>
        <w:numPr>
          <w:ilvl w:val="1"/>
          <w:numId w:val="17"/>
        </w:numPr>
        <w:spacing w:before="0" w:beforeAutospacing="0" w:after="0" w:afterAutospacing="0"/>
        <w:ind w:right="129"/>
        <w:jc w:val="both"/>
        <w:rPr>
          <w:rFonts w:ascii="Times" w:hAnsi="Times" w:cs="Times"/>
          <w:color w:val="auto"/>
          <w:sz w:val="22"/>
          <w:szCs w:val="22"/>
        </w:rPr>
      </w:pPr>
      <w:r>
        <w:rPr>
          <w:rFonts w:ascii="Times" w:hAnsi="Times" w:cs="Times"/>
          <w:color w:val="auto"/>
          <w:sz w:val="22"/>
          <w:szCs w:val="22"/>
        </w:rPr>
        <w:t>a veszélyeztetettség, illetve a krízishelyzet megszüntetése érdekében megteszi a szükséges intézkedéseket,</w:t>
      </w:r>
    </w:p>
    <w:p w:rsidR="006E1B1E" w:rsidRDefault="006E1B1E">
      <w:pPr>
        <w:pStyle w:val="NormalWeb"/>
        <w:numPr>
          <w:ilvl w:val="1"/>
          <w:numId w:val="17"/>
        </w:numPr>
        <w:spacing w:before="0" w:beforeAutospacing="0" w:after="0" w:afterAutospacing="0"/>
        <w:ind w:right="129"/>
        <w:jc w:val="both"/>
        <w:rPr>
          <w:rFonts w:ascii="Times" w:hAnsi="Times" w:cs="Times"/>
          <w:color w:val="auto"/>
          <w:sz w:val="22"/>
          <w:szCs w:val="22"/>
        </w:rPr>
      </w:pPr>
      <w:r>
        <w:rPr>
          <w:sz w:val="22"/>
          <w:szCs w:val="22"/>
        </w:rPr>
        <w:t>az intézkedések tényéről tájékoztatja a jelzést tevőt,</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szociális és egyéb információs adatokat gyűjt az ellátást igénybe vevő megfelelő tájékoztatása érdekében,</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pszichológiai, jogi és egyéb tanácsadást szervez,</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szervezi az aktív korú nem foglalkoztatott személyek együttműködési programját,</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közösségfejlesztő, valamint egyéni és csoportos terápiás programokat szervez (üdültetés, táboroztatás, gyermekfelügyelet stb.) a működési területén élő lakosság számára,</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segítséget nyújt az egyének, a családok kapcsolatkészségének javításához,</w:t>
      </w:r>
    </w:p>
    <w:p w:rsidR="006E1B1E" w:rsidRDefault="006E1B1E">
      <w:pPr>
        <w:pStyle w:val="Heading1"/>
        <w:keepNext w:val="0"/>
        <w:numPr>
          <w:ilvl w:val="1"/>
          <w:numId w:val="17"/>
        </w:numPr>
        <w:jc w:val="both"/>
        <w:rPr>
          <w:b w:val="0"/>
          <w:bCs w:val="0"/>
          <w:snapToGrid w:val="0"/>
          <w:sz w:val="22"/>
          <w:szCs w:val="22"/>
        </w:rPr>
      </w:pPr>
      <w:r>
        <w:rPr>
          <w:b w:val="0"/>
          <w:bCs w:val="0"/>
          <w:snapToGrid w:val="0"/>
          <w:sz w:val="22"/>
          <w:szCs w:val="22"/>
        </w:rPr>
        <w:t>segíti speciális támogató, önsegítő csoportok szervezését, működtetését.</w:t>
      </w:r>
    </w:p>
    <w:p w:rsidR="006E1B1E" w:rsidRDefault="006E1B1E">
      <w:pPr>
        <w:numPr>
          <w:ilvl w:val="1"/>
          <w:numId w:val="17"/>
        </w:numPr>
        <w:jc w:val="both"/>
        <w:rPr>
          <w:sz w:val="22"/>
          <w:szCs w:val="22"/>
        </w:rPr>
      </w:pPr>
      <w:r>
        <w:rPr>
          <w:sz w:val="22"/>
          <w:szCs w:val="22"/>
        </w:rPr>
        <w:t>segíti a hivatalos ügyek intézését,</w:t>
      </w:r>
    </w:p>
    <w:p w:rsidR="006E1B1E" w:rsidRDefault="006E1B1E">
      <w:pPr>
        <w:numPr>
          <w:ilvl w:val="1"/>
          <w:numId w:val="17"/>
        </w:numPr>
        <w:jc w:val="both"/>
        <w:rPr>
          <w:snapToGrid w:val="0"/>
          <w:sz w:val="22"/>
          <w:szCs w:val="22"/>
        </w:rPr>
      </w:pPr>
      <w:r>
        <w:rPr>
          <w:snapToGrid w:val="0"/>
          <w:sz w:val="22"/>
          <w:szCs w:val="22"/>
        </w:rPr>
        <w:t>együttműködik más intézményekkel, társadalmi szervezetekkel, csoportokkal</w:t>
      </w:r>
    </w:p>
    <w:p w:rsidR="006E1B1E" w:rsidRDefault="006E1B1E">
      <w:pPr>
        <w:rPr>
          <w:sz w:val="22"/>
          <w:szCs w:val="22"/>
        </w:rPr>
      </w:pPr>
    </w:p>
    <w:p w:rsidR="006E1B1E" w:rsidRDefault="006E1B1E">
      <w:pPr>
        <w:jc w:val="both"/>
        <w:rPr>
          <w:sz w:val="22"/>
          <w:szCs w:val="22"/>
        </w:rPr>
      </w:pPr>
      <w:r>
        <w:rPr>
          <w:i/>
          <w:iCs/>
          <w:sz w:val="22"/>
          <w:szCs w:val="22"/>
        </w:rPr>
        <w:t>Célja</w:t>
      </w:r>
      <w:r>
        <w:rPr>
          <w:sz w:val="22"/>
          <w:szCs w:val="22"/>
        </w:rPr>
        <w:t>, hogy a családok illetve az egyének szociális és mentálhigiénés problémáik megoldásához megfelelő segítséget kapjanak. A családsegítés sokrétű, komplex segítő szolgáltatás, amelynek keretébe tartozik többek között a család életvitelét hátrányosan befolyásoló okok feltárása és közreműködés azok megszüntetésében; segítő beavatkozás krízishelyzetekben, családi problémák esetén; természetbeni, anyagi és személyes támogatásokról történő tájékoztatás.</w:t>
      </w:r>
    </w:p>
    <w:p w:rsidR="006E1B1E" w:rsidRDefault="006E1B1E">
      <w:pPr>
        <w:rPr>
          <w:b/>
          <w:bCs/>
          <w:snapToGrid w:val="0"/>
          <w:sz w:val="22"/>
          <w:szCs w:val="22"/>
        </w:rPr>
      </w:pPr>
      <w:bookmarkStart w:id="0" w:name="pr335"/>
      <w:bookmarkEnd w:id="0"/>
    </w:p>
    <w:p w:rsidR="006E1B1E" w:rsidRDefault="006E1B1E">
      <w:pPr>
        <w:jc w:val="center"/>
        <w:rPr>
          <w:b/>
          <w:bCs/>
          <w:snapToGrid w:val="0"/>
          <w:sz w:val="22"/>
          <w:szCs w:val="22"/>
        </w:rPr>
      </w:pPr>
      <w:r>
        <w:rPr>
          <w:b/>
          <w:bCs/>
          <w:snapToGrid w:val="0"/>
          <w:sz w:val="22"/>
          <w:szCs w:val="22"/>
        </w:rPr>
        <w:t xml:space="preserve">A szolgáltatást igénybevevők elsődlegesen hozott problémái </w:t>
      </w:r>
    </w:p>
    <w:p w:rsidR="006E1B1E" w:rsidRDefault="006E1B1E">
      <w:pPr>
        <w:ind w:left="3540" w:firstLine="708"/>
        <w:rPr>
          <w:b/>
          <w:bCs/>
          <w:snapToGrid w:val="0"/>
          <w:sz w:val="22"/>
          <w:szCs w:val="22"/>
        </w:rPr>
      </w:pPr>
      <w:r>
        <w:rPr>
          <w:b/>
          <w:bCs/>
          <w:snapToGrid w:val="0"/>
          <w:sz w:val="22"/>
          <w:szCs w:val="22"/>
        </w:rPr>
        <w:t>/2. táblázat/</w:t>
      </w:r>
    </w:p>
    <w:p w:rsidR="006E1B1E" w:rsidRDefault="006E1B1E">
      <w:pPr>
        <w:jc w:val="center"/>
        <w:rPr>
          <w:b/>
          <w:bCs/>
          <w:snapToGrid w:val="0"/>
          <w:sz w:val="22"/>
          <w:szCs w:val="22"/>
        </w:rPr>
      </w:pPr>
    </w:p>
    <w:tbl>
      <w:tblPr>
        <w:tblW w:w="5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0"/>
        <w:gridCol w:w="3360"/>
        <w:gridCol w:w="1360"/>
      </w:tblGrid>
      <w:tr w:rsidR="006E1B1E" w:rsidRPr="00756BEB">
        <w:trPr>
          <w:trHeight w:val="525"/>
          <w:jc w:val="center"/>
        </w:trPr>
        <w:tc>
          <w:tcPr>
            <w:tcW w:w="660" w:type="dxa"/>
            <w:vAlign w:val="bottom"/>
          </w:tcPr>
          <w:p w:rsidR="006E1B1E" w:rsidRPr="00756BEB" w:rsidRDefault="006E1B1E">
            <w:pPr>
              <w:jc w:val="center"/>
              <w:rPr>
                <w:b/>
                <w:bCs/>
                <w:sz w:val="18"/>
                <w:szCs w:val="18"/>
              </w:rPr>
            </w:pPr>
            <w:r w:rsidRPr="00756BEB">
              <w:rPr>
                <w:b/>
                <w:bCs/>
                <w:sz w:val="18"/>
                <w:szCs w:val="18"/>
              </w:rPr>
              <w:t>Sor-szám</w:t>
            </w:r>
          </w:p>
        </w:tc>
        <w:tc>
          <w:tcPr>
            <w:tcW w:w="3360" w:type="dxa"/>
            <w:noWrap/>
            <w:vAlign w:val="bottom"/>
          </w:tcPr>
          <w:p w:rsidR="006E1B1E" w:rsidRPr="00756BEB" w:rsidRDefault="006E1B1E">
            <w:pPr>
              <w:jc w:val="center"/>
              <w:rPr>
                <w:b/>
                <w:bCs/>
                <w:sz w:val="18"/>
                <w:szCs w:val="18"/>
              </w:rPr>
            </w:pPr>
            <w:r w:rsidRPr="00756BEB">
              <w:rPr>
                <w:b/>
                <w:bCs/>
                <w:sz w:val="18"/>
                <w:szCs w:val="18"/>
              </w:rPr>
              <w:t>A probléma típusa</w:t>
            </w:r>
          </w:p>
        </w:tc>
        <w:tc>
          <w:tcPr>
            <w:tcW w:w="1360" w:type="dxa"/>
            <w:noWrap/>
            <w:vAlign w:val="bottom"/>
          </w:tcPr>
          <w:p w:rsidR="006E1B1E" w:rsidRPr="00756BEB" w:rsidRDefault="006E1B1E">
            <w:pPr>
              <w:pStyle w:val="Heading8"/>
            </w:pPr>
            <w:r w:rsidRPr="00756BEB">
              <w:t>Esetek száma</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1</w:t>
            </w:r>
          </w:p>
        </w:tc>
        <w:tc>
          <w:tcPr>
            <w:tcW w:w="3360" w:type="dxa"/>
            <w:noWrap/>
            <w:vAlign w:val="bottom"/>
          </w:tcPr>
          <w:p w:rsidR="006E1B1E" w:rsidRPr="00756BEB" w:rsidRDefault="006E1B1E">
            <w:pPr>
              <w:jc w:val="center"/>
              <w:rPr>
                <w:sz w:val="18"/>
                <w:szCs w:val="18"/>
              </w:rPr>
            </w:pPr>
            <w:r w:rsidRPr="00756BEB">
              <w:rPr>
                <w:sz w:val="18"/>
                <w:szCs w:val="18"/>
              </w:rPr>
              <w:t>Életviteli</w:t>
            </w:r>
          </w:p>
        </w:tc>
        <w:tc>
          <w:tcPr>
            <w:tcW w:w="1360" w:type="dxa"/>
            <w:noWrap/>
            <w:vAlign w:val="bottom"/>
          </w:tcPr>
          <w:p w:rsidR="006E1B1E" w:rsidRPr="00756BEB" w:rsidRDefault="006E1B1E">
            <w:pPr>
              <w:jc w:val="center"/>
              <w:rPr>
                <w:sz w:val="18"/>
                <w:szCs w:val="18"/>
              </w:rPr>
            </w:pPr>
            <w:r w:rsidRPr="00756BEB">
              <w:rPr>
                <w:sz w:val="18"/>
                <w:szCs w:val="18"/>
              </w:rPr>
              <w:t>10</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2</w:t>
            </w:r>
          </w:p>
        </w:tc>
        <w:tc>
          <w:tcPr>
            <w:tcW w:w="3360" w:type="dxa"/>
            <w:noWrap/>
            <w:vAlign w:val="bottom"/>
          </w:tcPr>
          <w:p w:rsidR="006E1B1E" w:rsidRPr="00756BEB" w:rsidRDefault="006E1B1E">
            <w:pPr>
              <w:jc w:val="center"/>
              <w:rPr>
                <w:sz w:val="18"/>
                <w:szCs w:val="18"/>
              </w:rPr>
            </w:pPr>
            <w:r w:rsidRPr="00756BEB">
              <w:rPr>
                <w:sz w:val="18"/>
                <w:szCs w:val="18"/>
              </w:rPr>
              <w:t>Családi - kapcsolati</w:t>
            </w:r>
          </w:p>
        </w:tc>
        <w:tc>
          <w:tcPr>
            <w:tcW w:w="1360" w:type="dxa"/>
            <w:noWrap/>
            <w:vAlign w:val="bottom"/>
          </w:tcPr>
          <w:p w:rsidR="006E1B1E" w:rsidRPr="00756BEB" w:rsidRDefault="006E1B1E">
            <w:pPr>
              <w:jc w:val="center"/>
              <w:rPr>
                <w:sz w:val="18"/>
                <w:szCs w:val="18"/>
              </w:rPr>
            </w:pPr>
            <w:r w:rsidRPr="00756BEB">
              <w:rPr>
                <w:sz w:val="18"/>
                <w:szCs w:val="18"/>
              </w:rPr>
              <w:t>9</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3</w:t>
            </w:r>
          </w:p>
        </w:tc>
        <w:tc>
          <w:tcPr>
            <w:tcW w:w="3360" w:type="dxa"/>
            <w:noWrap/>
            <w:vAlign w:val="bottom"/>
          </w:tcPr>
          <w:p w:rsidR="006E1B1E" w:rsidRPr="00756BEB" w:rsidRDefault="006E1B1E">
            <w:pPr>
              <w:jc w:val="center"/>
              <w:rPr>
                <w:sz w:val="18"/>
                <w:szCs w:val="18"/>
              </w:rPr>
            </w:pPr>
            <w:r w:rsidRPr="00756BEB">
              <w:rPr>
                <w:sz w:val="18"/>
                <w:szCs w:val="18"/>
              </w:rPr>
              <w:t>Lelki - mentális</w:t>
            </w:r>
          </w:p>
        </w:tc>
        <w:tc>
          <w:tcPr>
            <w:tcW w:w="1360" w:type="dxa"/>
            <w:noWrap/>
            <w:vAlign w:val="bottom"/>
          </w:tcPr>
          <w:p w:rsidR="006E1B1E" w:rsidRPr="00756BEB" w:rsidRDefault="006E1B1E">
            <w:pPr>
              <w:jc w:val="center"/>
              <w:rPr>
                <w:sz w:val="18"/>
                <w:szCs w:val="18"/>
              </w:rPr>
            </w:pPr>
            <w:r w:rsidRPr="00756BEB">
              <w:rPr>
                <w:sz w:val="18"/>
                <w:szCs w:val="18"/>
              </w:rPr>
              <w:t>11</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4</w:t>
            </w:r>
          </w:p>
        </w:tc>
        <w:tc>
          <w:tcPr>
            <w:tcW w:w="3360" w:type="dxa"/>
            <w:noWrap/>
            <w:vAlign w:val="bottom"/>
          </w:tcPr>
          <w:p w:rsidR="006E1B1E" w:rsidRPr="00756BEB" w:rsidRDefault="006E1B1E">
            <w:pPr>
              <w:jc w:val="center"/>
              <w:rPr>
                <w:sz w:val="18"/>
                <w:szCs w:val="18"/>
              </w:rPr>
            </w:pPr>
            <w:r w:rsidRPr="00756BEB">
              <w:rPr>
                <w:sz w:val="18"/>
                <w:szCs w:val="18"/>
              </w:rPr>
              <w:t>Anyagi</w:t>
            </w:r>
          </w:p>
        </w:tc>
        <w:tc>
          <w:tcPr>
            <w:tcW w:w="1360" w:type="dxa"/>
            <w:noWrap/>
            <w:vAlign w:val="bottom"/>
          </w:tcPr>
          <w:p w:rsidR="006E1B1E" w:rsidRPr="00756BEB" w:rsidRDefault="006E1B1E">
            <w:pPr>
              <w:jc w:val="center"/>
              <w:rPr>
                <w:sz w:val="18"/>
                <w:szCs w:val="18"/>
              </w:rPr>
            </w:pPr>
            <w:r w:rsidRPr="00756BEB">
              <w:rPr>
                <w:sz w:val="18"/>
                <w:szCs w:val="18"/>
              </w:rPr>
              <w:t>16</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5</w:t>
            </w:r>
          </w:p>
        </w:tc>
        <w:tc>
          <w:tcPr>
            <w:tcW w:w="3360" w:type="dxa"/>
            <w:noWrap/>
            <w:vAlign w:val="bottom"/>
          </w:tcPr>
          <w:p w:rsidR="006E1B1E" w:rsidRPr="00756BEB" w:rsidRDefault="006E1B1E">
            <w:pPr>
              <w:jc w:val="center"/>
              <w:rPr>
                <w:sz w:val="18"/>
                <w:szCs w:val="18"/>
              </w:rPr>
            </w:pPr>
            <w:r w:rsidRPr="00756BEB">
              <w:rPr>
                <w:sz w:val="18"/>
                <w:szCs w:val="18"/>
              </w:rPr>
              <w:t>Foglalkoztatással kapcsolatos</w:t>
            </w:r>
          </w:p>
        </w:tc>
        <w:tc>
          <w:tcPr>
            <w:tcW w:w="1360" w:type="dxa"/>
            <w:noWrap/>
            <w:vAlign w:val="bottom"/>
          </w:tcPr>
          <w:p w:rsidR="006E1B1E" w:rsidRPr="00756BEB" w:rsidRDefault="006E1B1E">
            <w:pPr>
              <w:jc w:val="center"/>
              <w:rPr>
                <w:sz w:val="18"/>
                <w:szCs w:val="18"/>
              </w:rPr>
            </w:pPr>
            <w:r w:rsidRPr="00756BEB">
              <w:rPr>
                <w:sz w:val="18"/>
                <w:szCs w:val="18"/>
              </w:rPr>
              <w:t>13</w:t>
            </w:r>
          </w:p>
        </w:tc>
      </w:tr>
      <w:tr w:rsidR="006E1B1E" w:rsidRPr="00756BEB">
        <w:trPr>
          <w:trHeight w:val="525"/>
          <w:jc w:val="center"/>
        </w:trPr>
        <w:tc>
          <w:tcPr>
            <w:tcW w:w="660" w:type="dxa"/>
            <w:noWrap/>
            <w:vAlign w:val="bottom"/>
          </w:tcPr>
          <w:p w:rsidR="006E1B1E" w:rsidRPr="00756BEB" w:rsidRDefault="006E1B1E">
            <w:pPr>
              <w:jc w:val="center"/>
              <w:rPr>
                <w:sz w:val="18"/>
                <w:szCs w:val="18"/>
              </w:rPr>
            </w:pPr>
            <w:r w:rsidRPr="00756BEB">
              <w:rPr>
                <w:sz w:val="18"/>
                <w:szCs w:val="18"/>
              </w:rPr>
              <w:t>6</w:t>
            </w:r>
          </w:p>
        </w:tc>
        <w:tc>
          <w:tcPr>
            <w:tcW w:w="3360" w:type="dxa"/>
            <w:vAlign w:val="bottom"/>
          </w:tcPr>
          <w:p w:rsidR="006E1B1E" w:rsidRPr="00756BEB" w:rsidRDefault="006E1B1E">
            <w:pPr>
              <w:jc w:val="center"/>
              <w:rPr>
                <w:sz w:val="18"/>
                <w:szCs w:val="18"/>
              </w:rPr>
            </w:pPr>
            <w:r w:rsidRPr="00756BEB">
              <w:rPr>
                <w:sz w:val="18"/>
                <w:szCs w:val="18"/>
              </w:rPr>
              <w:t>Ügyintézési nehézségekben segítségkérés</w:t>
            </w:r>
          </w:p>
        </w:tc>
        <w:tc>
          <w:tcPr>
            <w:tcW w:w="1360" w:type="dxa"/>
            <w:noWrap/>
            <w:vAlign w:val="bottom"/>
          </w:tcPr>
          <w:p w:rsidR="006E1B1E" w:rsidRPr="00756BEB" w:rsidRDefault="006E1B1E">
            <w:pPr>
              <w:jc w:val="center"/>
              <w:rPr>
                <w:sz w:val="18"/>
                <w:szCs w:val="18"/>
              </w:rPr>
            </w:pPr>
            <w:r w:rsidRPr="00756BEB">
              <w:rPr>
                <w:sz w:val="18"/>
                <w:szCs w:val="18"/>
              </w:rPr>
              <w:t>14</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7</w:t>
            </w:r>
          </w:p>
        </w:tc>
        <w:tc>
          <w:tcPr>
            <w:tcW w:w="3360" w:type="dxa"/>
            <w:noWrap/>
            <w:vAlign w:val="bottom"/>
          </w:tcPr>
          <w:p w:rsidR="006E1B1E" w:rsidRPr="00756BEB" w:rsidRDefault="006E1B1E">
            <w:pPr>
              <w:jc w:val="center"/>
              <w:rPr>
                <w:sz w:val="18"/>
                <w:szCs w:val="18"/>
              </w:rPr>
            </w:pPr>
            <w:r w:rsidRPr="00756BEB">
              <w:rPr>
                <w:sz w:val="18"/>
                <w:szCs w:val="18"/>
              </w:rPr>
              <w:t>Információkérés</w:t>
            </w:r>
          </w:p>
        </w:tc>
        <w:tc>
          <w:tcPr>
            <w:tcW w:w="1360" w:type="dxa"/>
            <w:noWrap/>
            <w:vAlign w:val="bottom"/>
          </w:tcPr>
          <w:p w:rsidR="006E1B1E" w:rsidRPr="00756BEB" w:rsidRDefault="006E1B1E">
            <w:pPr>
              <w:jc w:val="center"/>
              <w:rPr>
                <w:sz w:val="18"/>
                <w:szCs w:val="18"/>
              </w:rPr>
            </w:pPr>
            <w:r w:rsidRPr="00756BEB">
              <w:rPr>
                <w:sz w:val="18"/>
                <w:szCs w:val="18"/>
              </w:rPr>
              <w:t>4</w:t>
            </w:r>
          </w:p>
        </w:tc>
      </w:tr>
      <w:tr w:rsidR="006E1B1E" w:rsidRPr="00756BEB">
        <w:trPr>
          <w:trHeight w:val="270"/>
          <w:jc w:val="center"/>
        </w:trPr>
        <w:tc>
          <w:tcPr>
            <w:tcW w:w="660" w:type="dxa"/>
            <w:noWrap/>
            <w:vAlign w:val="bottom"/>
          </w:tcPr>
          <w:p w:rsidR="006E1B1E" w:rsidRPr="00756BEB" w:rsidRDefault="006E1B1E">
            <w:pPr>
              <w:jc w:val="center"/>
              <w:rPr>
                <w:sz w:val="18"/>
                <w:szCs w:val="18"/>
              </w:rPr>
            </w:pPr>
            <w:r w:rsidRPr="00756BEB">
              <w:rPr>
                <w:sz w:val="18"/>
                <w:szCs w:val="18"/>
              </w:rPr>
              <w:t>8</w:t>
            </w:r>
          </w:p>
        </w:tc>
        <w:tc>
          <w:tcPr>
            <w:tcW w:w="3360" w:type="dxa"/>
            <w:noWrap/>
            <w:vAlign w:val="bottom"/>
          </w:tcPr>
          <w:p w:rsidR="006E1B1E" w:rsidRPr="00756BEB" w:rsidRDefault="006E1B1E">
            <w:pPr>
              <w:jc w:val="center"/>
              <w:rPr>
                <w:sz w:val="18"/>
                <w:szCs w:val="18"/>
              </w:rPr>
            </w:pPr>
            <w:r w:rsidRPr="00756BEB">
              <w:rPr>
                <w:sz w:val="18"/>
                <w:szCs w:val="18"/>
              </w:rPr>
              <w:t>Gyermeknevelési problémák</w:t>
            </w:r>
          </w:p>
        </w:tc>
        <w:tc>
          <w:tcPr>
            <w:tcW w:w="1360" w:type="dxa"/>
            <w:noWrap/>
            <w:vAlign w:val="bottom"/>
          </w:tcPr>
          <w:p w:rsidR="006E1B1E" w:rsidRPr="00756BEB" w:rsidRDefault="006E1B1E">
            <w:pPr>
              <w:jc w:val="center"/>
              <w:rPr>
                <w:sz w:val="18"/>
                <w:szCs w:val="18"/>
              </w:rPr>
            </w:pPr>
            <w:r w:rsidRPr="00756BEB">
              <w:rPr>
                <w:sz w:val="18"/>
                <w:szCs w:val="18"/>
              </w:rPr>
              <w:t>1</w:t>
            </w:r>
          </w:p>
        </w:tc>
      </w:tr>
      <w:tr w:rsidR="006E1B1E" w:rsidRPr="00756BEB">
        <w:trPr>
          <w:trHeight w:val="270"/>
          <w:jc w:val="center"/>
        </w:trPr>
        <w:tc>
          <w:tcPr>
            <w:tcW w:w="660" w:type="dxa"/>
            <w:noWrap/>
            <w:vAlign w:val="bottom"/>
          </w:tcPr>
          <w:p w:rsidR="006E1B1E" w:rsidRPr="00756BEB" w:rsidRDefault="006E1B1E">
            <w:pPr>
              <w:jc w:val="center"/>
              <w:rPr>
                <w:b/>
                <w:bCs/>
                <w:sz w:val="18"/>
                <w:szCs w:val="18"/>
              </w:rPr>
            </w:pPr>
            <w:r w:rsidRPr="00756BEB">
              <w:rPr>
                <w:b/>
                <w:bCs/>
                <w:sz w:val="18"/>
                <w:szCs w:val="18"/>
              </w:rPr>
              <w:t>9</w:t>
            </w:r>
          </w:p>
        </w:tc>
        <w:tc>
          <w:tcPr>
            <w:tcW w:w="3360" w:type="dxa"/>
            <w:noWrap/>
            <w:vAlign w:val="bottom"/>
          </w:tcPr>
          <w:p w:rsidR="006E1B1E" w:rsidRPr="00756BEB" w:rsidRDefault="006E1B1E">
            <w:pPr>
              <w:jc w:val="center"/>
              <w:rPr>
                <w:b/>
                <w:bCs/>
                <w:sz w:val="18"/>
                <w:szCs w:val="18"/>
              </w:rPr>
            </w:pPr>
            <w:r w:rsidRPr="00756BEB">
              <w:rPr>
                <w:b/>
                <w:bCs/>
                <w:sz w:val="18"/>
                <w:szCs w:val="18"/>
              </w:rPr>
              <w:t>Összesen</w:t>
            </w:r>
          </w:p>
        </w:tc>
        <w:tc>
          <w:tcPr>
            <w:tcW w:w="1360" w:type="dxa"/>
            <w:noWrap/>
            <w:vAlign w:val="bottom"/>
          </w:tcPr>
          <w:p w:rsidR="006E1B1E" w:rsidRPr="00756BEB" w:rsidRDefault="006E1B1E">
            <w:pPr>
              <w:jc w:val="center"/>
              <w:rPr>
                <w:b/>
                <w:bCs/>
                <w:sz w:val="18"/>
                <w:szCs w:val="18"/>
              </w:rPr>
            </w:pPr>
            <w:r w:rsidRPr="00756BEB">
              <w:rPr>
                <w:b/>
                <w:bCs/>
                <w:sz w:val="18"/>
                <w:szCs w:val="18"/>
              </w:rPr>
              <w:t>78</w:t>
            </w:r>
          </w:p>
        </w:tc>
      </w:tr>
    </w:tbl>
    <w:p w:rsidR="006E1B1E" w:rsidRDefault="006E1B1E">
      <w:pPr>
        <w:rPr>
          <w:b/>
          <w:bCs/>
          <w:snapToGrid w:val="0"/>
          <w:sz w:val="22"/>
          <w:szCs w:val="22"/>
        </w:rPr>
      </w:pPr>
    </w:p>
    <w:p w:rsidR="006E1B1E" w:rsidRDefault="006E1B1E">
      <w:pPr>
        <w:jc w:val="center"/>
        <w:rPr>
          <w:b/>
          <w:bCs/>
          <w:snapToGrid w:val="0"/>
          <w:sz w:val="22"/>
          <w:szCs w:val="22"/>
          <w:u w:val="single"/>
        </w:rPr>
      </w:pPr>
    </w:p>
    <w:p w:rsidR="006E1B1E" w:rsidRDefault="006E1B1E">
      <w:pPr>
        <w:jc w:val="center"/>
        <w:rPr>
          <w:b/>
          <w:bCs/>
          <w:snapToGrid w:val="0"/>
          <w:sz w:val="22"/>
          <w:szCs w:val="22"/>
          <w:u w:val="single"/>
        </w:rPr>
      </w:pPr>
    </w:p>
    <w:p w:rsidR="006E1B1E" w:rsidRDefault="006E1B1E">
      <w:pPr>
        <w:jc w:val="both"/>
        <w:rPr>
          <w:snapToGrid w:val="0"/>
          <w:sz w:val="22"/>
          <w:szCs w:val="22"/>
        </w:rPr>
      </w:pPr>
      <w:r>
        <w:rPr>
          <w:snapToGrid w:val="0"/>
          <w:sz w:val="22"/>
          <w:szCs w:val="22"/>
        </w:rPr>
        <w:t xml:space="preserve">A korábbi évekhez hasonlóan a tartós munkanélküliség miatti a foglalkoztatási nehézség, a lakosság eladósodása emelkedik. Jellemző a közüzemi díjhátralékok felhalmozódása. Víz, gáz, villanyszámla elmaradások, valamint banki hitelek törlesztési problémái emelkedtek számottevően. A szegénység egyre szélesebb körben jelenik meg. A létfenntartáshoz kapcsolódó kiadások, valamint a közüzemi díjak rendezésének elmaradásaiból következő adóság csapdába került családok csak az utolsó pillanatban fordulnak segítségért. Ilyenkor legtöbbször csak a közszolgáltatók felé részletfizetési kérelmek, átmeneti segély kérelmek szerkesztésében tudunk segíteni és életvezetési tanácsadással tudunk élni. </w:t>
      </w:r>
    </w:p>
    <w:p w:rsidR="006E1B1E" w:rsidRDefault="006E1B1E">
      <w:pPr>
        <w:jc w:val="both"/>
        <w:rPr>
          <w:snapToGrid w:val="0"/>
          <w:sz w:val="22"/>
          <w:szCs w:val="22"/>
        </w:rPr>
      </w:pPr>
      <w:r>
        <w:rPr>
          <w:snapToGrid w:val="0"/>
          <w:sz w:val="22"/>
          <w:szCs w:val="22"/>
        </w:rPr>
        <w:t xml:space="preserve">Az életviteli, lelki- mentális problémákat leginkább a szenvedélybetegségek az alkoholizmus, okozza. A környezettel való állandó ütközésekben, a társadalmi normák megszegésében, konfliktusokban nyilvánul meg, amely a család működésében súlyos zavarokat okoz. A probléma speciális jellegéből adódóan a segítségnyújtás ki kell, hogy egészüljön a szakellátás igénybevételével. </w:t>
      </w:r>
    </w:p>
    <w:p w:rsidR="006E1B1E" w:rsidRDefault="006E1B1E">
      <w:pPr>
        <w:jc w:val="both"/>
        <w:rPr>
          <w:sz w:val="22"/>
          <w:szCs w:val="22"/>
        </w:rPr>
      </w:pPr>
      <w:r>
        <w:rPr>
          <w:sz w:val="22"/>
          <w:szCs w:val="22"/>
        </w:rPr>
        <w:t>A kliensek ügyintézés és információ tekintetében a helyi önkormányzat által nyújtott pénzbeli és természetbeni ellátásokról, jogosultsági feltételekről kérnek információt.</w:t>
      </w:r>
      <w:r>
        <w:rPr>
          <w:snapToGrid w:val="0"/>
          <w:sz w:val="22"/>
          <w:szCs w:val="22"/>
        </w:rPr>
        <w:t xml:space="preserve"> A Polgármesteri Hivatallal való együttműködés a kliensek érdekében jól működik.</w:t>
      </w:r>
    </w:p>
    <w:p w:rsidR="006E1B1E" w:rsidRDefault="006E1B1E">
      <w:pPr>
        <w:jc w:val="both"/>
        <w:rPr>
          <w:sz w:val="22"/>
          <w:szCs w:val="22"/>
        </w:rPr>
      </w:pPr>
      <w:r>
        <w:rPr>
          <w:sz w:val="22"/>
          <w:szCs w:val="22"/>
        </w:rPr>
        <w:t xml:space="preserve">Ezen túlmenően segítséget nyújtunk okiratok pótlásában, szakellátással való kapcsolatfelvételben is. </w:t>
      </w:r>
    </w:p>
    <w:p w:rsidR="006E1B1E" w:rsidRDefault="006E1B1E">
      <w:pPr>
        <w:pStyle w:val="BodyText2"/>
      </w:pPr>
      <w:r>
        <w:t xml:space="preserve">Demográfiai mutatók alapján növekszik az idősek aránya. A tradicionális nagycsaládok, amelyek generációról generációra adták át az ismereteiket, és az idő múlásával természetes támaszt jelentettek ma már csak néhol találhatók meg. Sok idős embernek a gyermekei távol élnek, munkahelyüket nem adhatják fel, így a gyermekeik, illetőleg az egészségi problémával küzdő, magukra maradt idős emberek mesterséges támaszt jelentő intézményekhez fordulnak segítségért. </w:t>
      </w:r>
    </w:p>
    <w:p w:rsidR="006E1B1E" w:rsidRDefault="006E1B1E">
      <w:pPr>
        <w:pStyle w:val="BodyText2"/>
        <w:rPr>
          <w:b/>
          <w:bCs/>
          <w:snapToGrid w:val="0"/>
          <w:u w:val="single"/>
        </w:rPr>
      </w:pPr>
    </w:p>
    <w:p w:rsidR="006E1B1E" w:rsidRDefault="006E1B1E">
      <w:pPr>
        <w:jc w:val="center"/>
        <w:rPr>
          <w:b/>
          <w:bCs/>
          <w:snapToGrid w:val="0"/>
          <w:sz w:val="22"/>
          <w:szCs w:val="22"/>
          <w:u w:val="single"/>
        </w:rPr>
      </w:pPr>
      <w:r>
        <w:rPr>
          <w:b/>
          <w:bCs/>
          <w:snapToGrid w:val="0"/>
          <w:sz w:val="22"/>
          <w:szCs w:val="22"/>
          <w:u w:val="single"/>
        </w:rPr>
        <w:t>A családsegítő tevékenység adatai</w:t>
      </w:r>
    </w:p>
    <w:p w:rsidR="006E1B1E" w:rsidRDefault="006E1B1E">
      <w:pPr>
        <w:jc w:val="center"/>
        <w:rPr>
          <w:b/>
          <w:bCs/>
          <w:snapToGrid w:val="0"/>
          <w:sz w:val="22"/>
          <w:szCs w:val="22"/>
          <w:u w:val="single"/>
        </w:rPr>
      </w:pPr>
    </w:p>
    <w:p w:rsidR="006E1B1E" w:rsidRDefault="006E1B1E">
      <w:pPr>
        <w:ind w:left="2832"/>
        <w:rPr>
          <w:b/>
          <w:bCs/>
          <w:snapToGrid w:val="0"/>
          <w:sz w:val="22"/>
          <w:szCs w:val="22"/>
        </w:rPr>
      </w:pPr>
      <w:r>
        <w:rPr>
          <w:b/>
          <w:bCs/>
          <w:snapToGrid w:val="0"/>
          <w:sz w:val="22"/>
          <w:szCs w:val="22"/>
        </w:rPr>
        <w:t xml:space="preserve">     A szolgálat forgalmi adatai</w:t>
      </w:r>
    </w:p>
    <w:tbl>
      <w:tblPr>
        <w:tblpPr w:leftFromText="141" w:rightFromText="141" w:vertAnchor="text" w:horzAnchor="margin" w:tblpXSpec="center" w:tblpY="969"/>
        <w:tblW w:w="4500" w:type="dxa"/>
        <w:tblCellMar>
          <w:left w:w="70" w:type="dxa"/>
          <w:right w:w="70" w:type="dxa"/>
        </w:tblCellMar>
        <w:tblLook w:val="0000"/>
      </w:tblPr>
      <w:tblGrid>
        <w:gridCol w:w="590"/>
        <w:gridCol w:w="2880"/>
        <w:gridCol w:w="960"/>
      </w:tblGrid>
      <w:tr w:rsidR="006E1B1E" w:rsidRPr="00756BEB">
        <w:trPr>
          <w:trHeight w:val="525"/>
        </w:trPr>
        <w:tc>
          <w:tcPr>
            <w:tcW w:w="660" w:type="dxa"/>
            <w:tcBorders>
              <w:top w:val="single" w:sz="8" w:space="0" w:color="auto"/>
              <w:left w:val="single" w:sz="8" w:space="0" w:color="auto"/>
              <w:bottom w:val="nil"/>
              <w:right w:val="nil"/>
            </w:tcBorders>
            <w:vAlign w:val="center"/>
          </w:tcPr>
          <w:p w:rsidR="006E1B1E" w:rsidRPr="00756BEB" w:rsidRDefault="006E1B1E">
            <w:pPr>
              <w:jc w:val="center"/>
              <w:rPr>
                <w:b/>
                <w:bCs/>
                <w:sz w:val="18"/>
                <w:szCs w:val="18"/>
              </w:rPr>
            </w:pPr>
            <w:r w:rsidRPr="00756BEB">
              <w:rPr>
                <w:b/>
                <w:bCs/>
                <w:sz w:val="18"/>
                <w:szCs w:val="18"/>
              </w:rPr>
              <w:t>Sor-szám</w:t>
            </w:r>
          </w:p>
        </w:tc>
        <w:tc>
          <w:tcPr>
            <w:tcW w:w="2880" w:type="dxa"/>
            <w:tcBorders>
              <w:top w:val="single" w:sz="8" w:space="0" w:color="auto"/>
              <w:left w:val="single" w:sz="8" w:space="0" w:color="auto"/>
              <w:bottom w:val="nil"/>
              <w:right w:val="single" w:sz="8" w:space="0" w:color="auto"/>
            </w:tcBorders>
            <w:noWrap/>
            <w:vAlign w:val="center"/>
          </w:tcPr>
          <w:p w:rsidR="006E1B1E" w:rsidRPr="00756BEB" w:rsidRDefault="006E1B1E">
            <w:pPr>
              <w:jc w:val="center"/>
              <w:rPr>
                <w:b/>
                <w:bCs/>
                <w:sz w:val="18"/>
                <w:szCs w:val="18"/>
              </w:rPr>
            </w:pPr>
            <w:r w:rsidRPr="00756BEB">
              <w:rPr>
                <w:b/>
                <w:bCs/>
                <w:sz w:val="18"/>
                <w:szCs w:val="18"/>
              </w:rPr>
              <w:t>Forgalmi adatok</w:t>
            </w:r>
          </w:p>
        </w:tc>
        <w:tc>
          <w:tcPr>
            <w:tcW w:w="960" w:type="dxa"/>
            <w:tcBorders>
              <w:top w:val="single" w:sz="8" w:space="0" w:color="auto"/>
              <w:left w:val="nil"/>
              <w:bottom w:val="nil"/>
              <w:right w:val="single" w:sz="8" w:space="0" w:color="auto"/>
            </w:tcBorders>
            <w:noWrap/>
            <w:vAlign w:val="bottom"/>
          </w:tcPr>
          <w:p w:rsidR="006E1B1E" w:rsidRPr="00756BEB" w:rsidRDefault="006E1B1E">
            <w:pPr>
              <w:rPr>
                <w:sz w:val="18"/>
                <w:szCs w:val="18"/>
              </w:rPr>
            </w:pPr>
            <w:r w:rsidRPr="00756BEB">
              <w:rPr>
                <w:sz w:val="18"/>
                <w:szCs w:val="18"/>
              </w:rPr>
              <w:t> </w:t>
            </w:r>
          </w:p>
        </w:tc>
      </w:tr>
      <w:tr w:rsidR="006E1B1E" w:rsidRPr="00756BEB">
        <w:trPr>
          <w:trHeight w:val="270"/>
        </w:trPr>
        <w:tc>
          <w:tcPr>
            <w:tcW w:w="660" w:type="dxa"/>
            <w:tcBorders>
              <w:top w:val="single" w:sz="8" w:space="0" w:color="auto"/>
              <w:left w:val="single" w:sz="8" w:space="0" w:color="auto"/>
              <w:bottom w:val="single" w:sz="8" w:space="0" w:color="auto"/>
              <w:right w:val="nil"/>
            </w:tcBorders>
            <w:noWrap/>
            <w:vAlign w:val="center"/>
          </w:tcPr>
          <w:p w:rsidR="006E1B1E" w:rsidRPr="00756BEB" w:rsidRDefault="006E1B1E">
            <w:pPr>
              <w:jc w:val="center"/>
              <w:rPr>
                <w:sz w:val="18"/>
                <w:szCs w:val="18"/>
              </w:rPr>
            </w:pPr>
            <w:r w:rsidRPr="00756BEB">
              <w:rPr>
                <w:sz w:val="18"/>
                <w:szCs w:val="18"/>
              </w:rPr>
              <w:t>1</w:t>
            </w:r>
          </w:p>
        </w:tc>
        <w:tc>
          <w:tcPr>
            <w:tcW w:w="2880" w:type="dxa"/>
            <w:tcBorders>
              <w:top w:val="single" w:sz="8" w:space="0" w:color="auto"/>
              <w:left w:val="single" w:sz="8" w:space="0" w:color="auto"/>
              <w:bottom w:val="single" w:sz="8" w:space="0" w:color="auto"/>
              <w:right w:val="single" w:sz="8" w:space="0" w:color="auto"/>
            </w:tcBorders>
            <w:noWrap/>
            <w:vAlign w:val="bottom"/>
          </w:tcPr>
          <w:p w:rsidR="006E1B1E" w:rsidRPr="00756BEB" w:rsidRDefault="006E1B1E">
            <w:pPr>
              <w:rPr>
                <w:sz w:val="18"/>
                <w:szCs w:val="18"/>
              </w:rPr>
            </w:pPr>
            <w:r w:rsidRPr="00756BEB">
              <w:rPr>
                <w:sz w:val="18"/>
                <w:szCs w:val="18"/>
              </w:rPr>
              <w:t>Éves forgalom</w:t>
            </w:r>
          </w:p>
        </w:tc>
        <w:tc>
          <w:tcPr>
            <w:tcW w:w="960" w:type="dxa"/>
            <w:tcBorders>
              <w:top w:val="single" w:sz="8" w:space="0" w:color="auto"/>
              <w:left w:val="nil"/>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445</w:t>
            </w:r>
          </w:p>
        </w:tc>
      </w:tr>
      <w:tr w:rsidR="006E1B1E" w:rsidRPr="00756BEB">
        <w:trPr>
          <w:trHeight w:val="525"/>
        </w:trPr>
        <w:tc>
          <w:tcPr>
            <w:tcW w:w="660" w:type="dxa"/>
            <w:tcBorders>
              <w:top w:val="nil"/>
              <w:left w:val="single" w:sz="8" w:space="0" w:color="auto"/>
              <w:bottom w:val="nil"/>
              <w:right w:val="nil"/>
            </w:tcBorders>
            <w:noWrap/>
            <w:vAlign w:val="center"/>
          </w:tcPr>
          <w:p w:rsidR="006E1B1E" w:rsidRPr="00756BEB" w:rsidRDefault="006E1B1E">
            <w:pPr>
              <w:jc w:val="center"/>
              <w:rPr>
                <w:sz w:val="18"/>
                <w:szCs w:val="18"/>
              </w:rPr>
            </w:pPr>
            <w:r w:rsidRPr="00756BEB">
              <w:rPr>
                <w:sz w:val="18"/>
                <w:szCs w:val="18"/>
              </w:rPr>
              <w:t>2</w:t>
            </w:r>
          </w:p>
        </w:tc>
        <w:tc>
          <w:tcPr>
            <w:tcW w:w="2880" w:type="dxa"/>
            <w:tcBorders>
              <w:top w:val="nil"/>
              <w:left w:val="single" w:sz="8" w:space="0" w:color="auto"/>
              <w:bottom w:val="nil"/>
              <w:right w:val="single" w:sz="8" w:space="0" w:color="auto"/>
            </w:tcBorders>
            <w:vAlign w:val="bottom"/>
          </w:tcPr>
          <w:p w:rsidR="006E1B1E" w:rsidRPr="00756BEB" w:rsidRDefault="006E1B1E">
            <w:pPr>
              <w:rPr>
                <w:sz w:val="18"/>
                <w:szCs w:val="18"/>
              </w:rPr>
            </w:pPr>
            <w:r w:rsidRPr="00756BEB">
              <w:rPr>
                <w:sz w:val="18"/>
                <w:szCs w:val="18"/>
              </w:rPr>
              <w:t>Tárgyévben a szolgálatnál megfordult kliensek száma</w:t>
            </w:r>
          </w:p>
        </w:tc>
        <w:tc>
          <w:tcPr>
            <w:tcW w:w="960" w:type="dxa"/>
            <w:tcBorders>
              <w:top w:val="nil"/>
              <w:left w:val="nil"/>
              <w:bottom w:val="nil"/>
              <w:right w:val="single" w:sz="8" w:space="0" w:color="auto"/>
            </w:tcBorders>
            <w:noWrap/>
            <w:vAlign w:val="bottom"/>
          </w:tcPr>
          <w:p w:rsidR="006E1B1E" w:rsidRPr="00756BEB" w:rsidRDefault="006E1B1E">
            <w:pPr>
              <w:jc w:val="center"/>
              <w:rPr>
                <w:b/>
                <w:bCs/>
                <w:sz w:val="18"/>
                <w:szCs w:val="18"/>
              </w:rPr>
            </w:pPr>
            <w:r w:rsidRPr="00756BEB">
              <w:rPr>
                <w:b/>
                <w:bCs/>
                <w:sz w:val="18"/>
                <w:szCs w:val="18"/>
              </w:rPr>
              <w:t>85</w:t>
            </w:r>
          </w:p>
        </w:tc>
      </w:tr>
      <w:tr w:rsidR="006E1B1E" w:rsidRPr="00756BEB">
        <w:trPr>
          <w:trHeight w:val="525"/>
        </w:trPr>
        <w:tc>
          <w:tcPr>
            <w:tcW w:w="660" w:type="dxa"/>
            <w:tcBorders>
              <w:top w:val="single" w:sz="8" w:space="0" w:color="auto"/>
              <w:left w:val="single" w:sz="8" w:space="0" w:color="auto"/>
              <w:bottom w:val="single" w:sz="8" w:space="0" w:color="auto"/>
              <w:right w:val="nil"/>
            </w:tcBorders>
            <w:noWrap/>
            <w:vAlign w:val="center"/>
          </w:tcPr>
          <w:p w:rsidR="006E1B1E" w:rsidRPr="00756BEB" w:rsidRDefault="006E1B1E">
            <w:pPr>
              <w:jc w:val="center"/>
              <w:rPr>
                <w:sz w:val="18"/>
                <w:szCs w:val="18"/>
              </w:rPr>
            </w:pPr>
            <w:r w:rsidRPr="00756BEB">
              <w:rPr>
                <w:sz w:val="18"/>
                <w:szCs w:val="18"/>
              </w:rPr>
              <w:t>3</w:t>
            </w:r>
          </w:p>
        </w:tc>
        <w:tc>
          <w:tcPr>
            <w:tcW w:w="2880" w:type="dxa"/>
            <w:tcBorders>
              <w:top w:val="single" w:sz="8" w:space="0" w:color="auto"/>
              <w:left w:val="single" w:sz="8" w:space="0" w:color="auto"/>
              <w:bottom w:val="single" w:sz="8" w:space="0" w:color="auto"/>
              <w:right w:val="single" w:sz="8" w:space="0" w:color="auto"/>
            </w:tcBorders>
            <w:vAlign w:val="bottom"/>
          </w:tcPr>
          <w:p w:rsidR="006E1B1E" w:rsidRPr="00756BEB" w:rsidRDefault="006E1B1E">
            <w:pPr>
              <w:rPr>
                <w:sz w:val="18"/>
                <w:szCs w:val="18"/>
              </w:rPr>
            </w:pPr>
            <w:r w:rsidRPr="00756BEB">
              <w:rPr>
                <w:sz w:val="18"/>
                <w:szCs w:val="18"/>
              </w:rPr>
              <w:t>Tárgyévben a szolgálatnál megfordult új kliensek száma</w:t>
            </w:r>
          </w:p>
        </w:tc>
        <w:tc>
          <w:tcPr>
            <w:tcW w:w="960" w:type="dxa"/>
            <w:tcBorders>
              <w:top w:val="single" w:sz="8" w:space="0" w:color="auto"/>
              <w:left w:val="nil"/>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40</w:t>
            </w:r>
          </w:p>
        </w:tc>
      </w:tr>
      <w:tr w:rsidR="006E1B1E" w:rsidRPr="00756BEB">
        <w:trPr>
          <w:trHeight w:val="780"/>
        </w:trPr>
        <w:tc>
          <w:tcPr>
            <w:tcW w:w="660" w:type="dxa"/>
            <w:tcBorders>
              <w:top w:val="nil"/>
              <w:left w:val="single" w:sz="8" w:space="0" w:color="auto"/>
              <w:bottom w:val="single" w:sz="8" w:space="0" w:color="auto"/>
              <w:right w:val="nil"/>
            </w:tcBorders>
            <w:noWrap/>
            <w:vAlign w:val="center"/>
          </w:tcPr>
          <w:p w:rsidR="006E1B1E" w:rsidRPr="00756BEB" w:rsidRDefault="006E1B1E">
            <w:pPr>
              <w:jc w:val="center"/>
              <w:rPr>
                <w:sz w:val="18"/>
                <w:szCs w:val="18"/>
              </w:rPr>
            </w:pPr>
            <w:r w:rsidRPr="00756BEB">
              <w:rPr>
                <w:sz w:val="18"/>
                <w:szCs w:val="18"/>
              </w:rPr>
              <w:t>4</w:t>
            </w:r>
          </w:p>
        </w:tc>
        <w:tc>
          <w:tcPr>
            <w:tcW w:w="2880" w:type="dxa"/>
            <w:tcBorders>
              <w:top w:val="nil"/>
              <w:left w:val="single" w:sz="8" w:space="0" w:color="auto"/>
              <w:bottom w:val="single" w:sz="8" w:space="0" w:color="auto"/>
              <w:right w:val="single" w:sz="8" w:space="0" w:color="auto"/>
            </w:tcBorders>
            <w:vAlign w:val="bottom"/>
          </w:tcPr>
          <w:p w:rsidR="006E1B1E" w:rsidRPr="00756BEB" w:rsidRDefault="006E1B1E">
            <w:pPr>
              <w:rPr>
                <w:sz w:val="18"/>
                <w:szCs w:val="18"/>
              </w:rPr>
            </w:pPr>
            <w:r w:rsidRPr="00756BEB">
              <w:rPr>
                <w:sz w:val="18"/>
                <w:szCs w:val="18"/>
              </w:rPr>
              <w:t>A családsegítő tevékenység tárgyévi működési napjainak száma</w:t>
            </w:r>
          </w:p>
        </w:tc>
        <w:tc>
          <w:tcPr>
            <w:tcW w:w="960" w:type="dxa"/>
            <w:tcBorders>
              <w:top w:val="nil"/>
              <w:left w:val="nil"/>
              <w:bottom w:val="single" w:sz="8" w:space="0" w:color="auto"/>
              <w:right w:val="single" w:sz="8" w:space="0" w:color="auto"/>
            </w:tcBorders>
            <w:noWrap/>
            <w:vAlign w:val="bottom"/>
          </w:tcPr>
          <w:p w:rsidR="006E1B1E" w:rsidRPr="00756BEB" w:rsidRDefault="006E1B1E">
            <w:pPr>
              <w:jc w:val="center"/>
              <w:rPr>
                <w:b/>
                <w:bCs/>
                <w:sz w:val="18"/>
                <w:szCs w:val="18"/>
              </w:rPr>
            </w:pPr>
            <w:r w:rsidRPr="00756BEB">
              <w:rPr>
                <w:b/>
                <w:bCs/>
                <w:sz w:val="18"/>
                <w:szCs w:val="18"/>
              </w:rPr>
              <w:t>251 nap</w:t>
            </w:r>
          </w:p>
        </w:tc>
      </w:tr>
    </w:tbl>
    <w:p w:rsidR="006E1B1E" w:rsidRDefault="006E1B1E">
      <w:pPr>
        <w:jc w:val="center"/>
        <w:rPr>
          <w:b/>
          <w:bCs/>
          <w:snapToGrid w:val="0"/>
          <w:sz w:val="22"/>
          <w:szCs w:val="22"/>
        </w:rPr>
      </w:pPr>
      <w:r>
        <w:rPr>
          <w:b/>
          <w:bCs/>
          <w:snapToGrid w:val="0"/>
          <w:sz w:val="22"/>
          <w:szCs w:val="22"/>
        </w:rPr>
        <w:t>/3. táblázat/</w:t>
      </w: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jc w:val="center"/>
        <w:rPr>
          <w:b/>
          <w:bCs/>
          <w:snapToGrid w:val="0"/>
          <w:sz w:val="22"/>
          <w:szCs w:val="22"/>
        </w:rPr>
      </w:pPr>
    </w:p>
    <w:p w:rsidR="006E1B1E" w:rsidRDefault="006E1B1E">
      <w:pPr>
        <w:rPr>
          <w:b/>
          <w:bCs/>
          <w:snapToGrid w:val="0"/>
          <w:sz w:val="22"/>
          <w:szCs w:val="22"/>
        </w:rPr>
      </w:pPr>
    </w:p>
    <w:p w:rsidR="006E1B1E" w:rsidRDefault="006E1B1E">
      <w:pPr>
        <w:rPr>
          <w:b/>
          <w:bCs/>
          <w:snapToGrid w:val="0"/>
          <w:sz w:val="22"/>
          <w:szCs w:val="22"/>
        </w:rPr>
      </w:pPr>
    </w:p>
    <w:p w:rsidR="006E1B1E" w:rsidRDefault="006E1B1E">
      <w:pPr>
        <w:rPr>
          <w:b/>
          <w:bCs/>
          <w:snapToGrid w:val="0"/>
          <w:sz w:val="22"/>
          <w:szCs w:val="22"/>
        </w:rPr>
      </w:pPr>
    </w:p>
    <w:p w:rsidR="006E1B1E" w:rsidRDefault="006E1B1E">
      <w:pPr>
        <w:rPr>
          <w:b/>
          <w:bCs/>
          <w:snapToGrid w:val="0"/>
          <w:sz w:val="22"/>
          <w:szCs w:val="22"/>
        </w:rPr>
      </w:pPr>
    </w:p>
    <w:p w:rsidR="006E1B1E" w:rsidRDefault="006E1B1E">
      <w:pPr>
        <w:pStyle w:val="Heading3"/>
        <w:rPr>
          <w:snapToGrid w:val="0"/>
        </w:rPr>
      </w:pPr>
      <w:r>
        <w:rPr>
          <w:snapToGrid w:val="0"/>
        </w:rPr>
        <w:t>Egyéb szolgáltatótevékenység</w:t>
      </w:r>
    </w:p>
    <w:p w:rsidR="006E1B1E" w:rsidRDefault="006E1B1E">
      <w:pPr>
        <w:jc w:val="center"/>
        <w:rPr>
          <w:b/>
          <w:bCs/>
          <w:snapToGrid w:val="0"/>
          <w:sz w:val="22"/>
          <w:szCs w:val="22"/>
        </w:rPr>
      </w:pPr>
    </w:p>
    <w:p w:rsidR="006E1B1E" w:rsidRDefault="006E1B1E">
      <w:pPr>
        <w:jc w:val="both"/>
        <w:rPr>
          <w:snapToGrid w:val="0"/>
          <w:sz w:val="22"/>
          <w:szCs w:val="22"/>
        </w:rPr>
      </w:pPr>
      <w:r>
        <w:rPr>
          <w:snapToGrid w:val="0"/>
          <w:sz w:val="22"/>
          <w:szCs w:val="22"/>
        </w:rPr>
        <w:t xml:space="preserve">A családsegítő szolgáltatás feladatát képezi a rendszeres szociális segélyezettekkel történő együttműködés, beilleszkedést segítő programszolgáltatás. A szociális igazgatásról és szociális ellátásokról szóló 1993. évi III. törvény alapján a hátrányos helyzetű, tartósan munkanélküli személyek aktív korúak ellátására szerezhetnek jogosultságot. Aktív korú személy az, aki a 18. életévét betöltötte, de a reá irányadó nyugdíjkorhatárt illetőleg a 62. életévét még nem érte el. Az aktív korúak pénzbeni ellátásként foglalkoztatást helyettesítő támogatásban, vagy rendszeres szociális segélyben részesülhetnek. </w:t>
      </w:r>
    </w:p>
    <w:p w:rsidR="006E1B1E" w:rsidRDefault="006E1B1E">
      <w:pPr>
        <w:jc w:val="both"/>
        <w:rPr>
          <w:snapToGrid w:val="0"/>
          <w:sz w:val="22"/>
          <w:szCs w:val="22"/>
        </w:rPr>
      </w:pPr>
      <w:r>
        <w:rPr>
          <w:snapToGrid w:val="0"/>
          <w:sz w:val="22"/>
          <w:szCs w:val="22"/>
        </w:rPr>
        <w:t>Az aktív korúak ellátásra jogosult személyek közül, rendszeres szociális segélyre az jogosult, aki:</w:t>
      </w:r>
    </w:p>
    <w:p w:rsidR="006E1B1E" w:rsidRDefault="006E1B1E">
      <w:pPr>
        <w:numPr>
          <w:ilvl w:val="0"/>
          <w:numId w:val="4"/>
        </w:numPr>
        <w:jc w:val="both"/>
        <w:rPr>
          <w:snapToGrid w:val="0"/>
          <w:sz w:val="22"/>
          <w:szCs w:val="22"/>
        </w:rPr>
      </w:pPr>
      <w:r>
        <w:rPr>
          <w:snapToGrid w:val="0"/>
          <w:sz w:val="22"/>
          <w:szCs w:val="22"/>
        </w:rPr>
        <w:t>egészségkárosodott,</w:t>
      </w:r>
    </w:p>
    <w:p w:rsidR="006E1B1E" w:rsidRDefault="006E1B1E">
      <w:pPr>
        <w:numPr>
          <w:ilvl w:val="0"/>
          <w:numId w:val="4"/>
        </w:numPr>
        <w:jc w:val="both"/>
        <w:rPr>
          <w:snapToGrid w:val="0"/>
          <w:sz w:val="22"/>
          <w:szCs w:val="22"/>
        </w:rPr>
      </w:pPr>
      <w:r>
        <w:rPr>
          <w:snapToGrid w:val="0"/>
          <w:sz w:val="22"/>
          <w:szCs w:val="22"/>
        </w:rPr>
        <w:t>55. életévét betöltötte,</w:t>
      </w:r>
    </w:p>
    <w:p w:rsidR="006E1B1E" w:rsidRDefault="006E1B1E">
      <w:pPr>
        <w:numPr>
          <w:ilvl w:val="0"/>
          <w:numId w:val="4"/>
        </w:numPr>
        <w:jc w:val="both"/>
        <w:rPr>
          <w:snapToGrid w:val="0"/>
          <w:sz w:val="22"/>
          <w:szCs w:val="22"/>
        </w:rPr>
      </w:pPr>
      <w:r>
        <w:rPr>
          <w:snapToGrid w:val="0"/>
          <w:sz w:val="22"/>
          <w:szCs w:val="22"/>
        </w:rPr>
        <w:t>14 éven aluli gyermeket nevel és a gyermek ellátását napközbeni ellátást biztosító intézményben nem tudják biztosítani.</w:t>
      </w:r>
    </w:p>
    <w:p w:rsidR="006E1B1E" w:rsidRDefault="006E1B1E">
      <w:pPr>
        <w:ind w:left="708"/>
        <w:jc w:val="both"/>
        <w:rPr>
          <w:snapToGrid w:val="0"/>
          <w:sz w:val="22"/>
          <w:szCs w:val="22"/>
        </w:rPr>
      </w:pPr>
    </w:p>
    <w:p w:rsidR="006E1B1E" w:rsidRDefault="006E1B1E">
      <w:pPr>
        <w:jc w:val="both"/>
        <w:rPr>
          <w:snapToGrid w:val="0"/>
          <w:sz w:val="22"/>
          <w:szCs w:val="22"/>
        </w:rPr>
      </w:pPr>
      <w:r>
        <w:rPr>
          <w:snapToGrid w:val="0"/>
          <w:sz w:val="22"/>
          <w:szCs w:val="22"/>
        </w:rPr>
        <w:t xml:space="preserve">Az egészségkárosodott személyek kivételével a rendszeres szociális segély folyósításának feltétele, hogy a nem foglalkoztatott segélyezett személy együttműködjön a település önkormányzatával, az „Együtt Egymásért” Szociális és Gyermekjóléti Szolgálattal és a Közép-dunántúli Regionális Munkaügyi Központ Tapolcai Kirendeltségével. </w:t>
      </w:r>
    </w:p>
    <w:p w:rsidR="006E1B1E" w:rsidRDefault="006E1B1E">
      <w:pPr>
        <w:jc w:val="both"/>
        <w:rPr>
          <w:snapToGrid w:val="0"/>
          <w:sz w:val="22"/>
          <w:szCs w:val="22"/>
        </w:rPr>
      </w:pPr>
    </w:p>
    <w:p w:rsidR="006E1B1E" w:rsidRDefault="006E1B1E">
      <w:pPr>
        <w:jc w:val="both"/>
        <w:rPr>
          <w:snapToGrid w:val="0"/>
          <w:sz w:val="22"/>
          <w:szCs w:val="22"/>
        </w:rPr>
      </w:pPr>
      <w:r>
        <w:rPr>
          <w:snapToGrid w:val="0"/>
          <w:sz w:val="22"/>
          <w:szCs w:val="22"/>
        </w:rPr>
        <w:t>A rendszeres szociális segélyezettel végzett együttműködési megállapodás alapján végzett tevékenység:</w:t>
      </w:r>
    </w:p>
    <w:p w:rsidR="006E1B1E" w:rsidRDefault="006E1B1E">
      <w:pPr>
        <w:jc w:val="both"/>
        <w:rPr>
          <w:snapToGrid w:val="0"/>
          <w:sz w:val="22"/>
          <w:szCs w:val="22"/>
        </w:rPr>
      </w:pPr>
    </w:p>
    <w:p w:rsidR="006E1B1E" w:rsidRDefault="006E1B1E">
      <w:pPr>
        <w:numPr>
          <w:ilvl w:val="0"/>
          <w:numId w:val="4"/>
        </w:numPr>
        <w:jc w:val="both"/>
        <w:rPr>
          <w:snapToGrid w:val="0"/>
          <w:sz w:val="22"/>
          <w:szCs w:val="22"/>
        </w:rPr>
      </w:pPr>
      <w:r>
        <w:rPr>
          <w:snapToGrid w:val="0"/>
          <w:sz w:val="22"/>
          <w:szCs w:val="22"/>
        </w:rPr>
        <w:t>nyilvántartásba vétel</w:t>
      </w:r>
    </w:p>
    <w:p w:rsidR="006E1B1E" w:rsidRDefault="006E1B1E">
      <w:pPr>
        <w:numPr>
          <w:ilvl w:val="0"/>
          <w:numId w:val="4"/>
        </w:numPr>
        <w:jc w:val="both"/>
        <w:rPr>
          <w:snapToGrid w:val="0"/>
          <w:sz w:val="22"/>
          <w:szCs w:val="22"/>
        </w:rPr>
      </w:pPr>
      <w:r>
        <w:rPr>
          <w:snapToGrid w:val="0"/>
          <w:sz w:val="22"/>
          <w:szCs w:val="22"/>
        </w:rPr>
        <w:t>tájékoztatja a rendszeres szociális segélybe részesülőt a szociális helyzetéhez és mentális állapotához igazodó beilleszkedést segítő program elkészítéséről és az együttműködés eljárási szabályairól</w:t>
      </w:r>
    </w:p>
    <w:p w:rsidR="006E1B1E" w:rsidRDefault="006E1B1E">
      <w:pPr>
        <w:numPr>
          <w:ilvl w:val="0"/>
          <w:numId w:val="4"/>
        </w:numPr>
        <w:jc w:val="both"/>
        <w:rPr>
          <w:snapToGrid w:val="0"/>
          <w:sz w:val="22"/>
          <w:szCs w:val="22"/>
        </w:rPr>
      </w:pPr>
      <w:r>
        <w:rPr>
          <w:snapToGrid w:val="0"/>
          <w:sz w:val="22"/>
          <w:szCs w:val="22"/>
        </w:rPr>
        <w:t>kidolgozza az egyéni élethelyzethez igazodó beilleszkedést segítő programot és arról megállapodást köt</w:t>
      </w:r>
    </w:p>
    <w:p w:rsidR="006E1B1E" w:rsidRDefault="006E1B1E">
      <w:pPr>
        <w:numPr>
          <w:ilvl w:val="0"/>
          <w:numId w:val="4"/>
        </w:numPr>
        <w:jc w:val="both"/>
        <w:rPr>
          <w:snapToGrid w:val="0"/>
          <w:sz w:val="22"/>
          <w:szCs w:val="22"/>
        </w:rPr>
      </w:pPr>
      <w:r>
        <w:rPr>
          <w:snapToGrid w:val="0"/>
          <w:sz w:val="22"/>
          <w:szCs w:val="22"/>
        </w:rPr>
        <w:t>folyamatos kapcsolatot tart a rendszeres szociális segélyben részesülő személlyel és a találkozások útján figyelemmel kíséri és segíti a program végrehajtását</w:t>
      </w:r>
    </w:p>
    <w:p w:rsidR="006E1B1E" w:rsidRDefault="006E1B1E">
      <w:pPr>
        <w:ind w:left="708"/>
        <w:jc w:val="both"/>
        <w:rPr>
          <w:snapToGrid w:val="0"/>
          <w:sz w:val="22"/>
          <w:szCs w:val="22"/>
        </w:rPr>
      </w:pPr>
    </w:p>
    <w:p w:rsidR="006E1B1E" w:rsidRDefault="006E1B1E">
      <w:pPr>
        <w:jc w:val="both"/>
        <w:rPr>
          <w:sz w:val="22"/>
          <w:szCs w:val="22"/>
        </w:rPr>
      </w:pPr>
      <w:r>
        <w:rPr>
          <w:sz w:val="22"/>
          <w:szCs w:val="22"/>
        </w:rPr>
        <w:t>A családsegítő szolgálat mérlegelve az egyén szociális helyzetét, mentális állapotát az alábbi beilleszkedést segítő programokat nyújtja:</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numPr>
          <w:ilvl w:val="0"/>
          <w:numId w:val="18"/>
        </w:numPr>
        <w:jc w:val="both"/>
        <w:rPr>
          <w:sz w:val="22"/>
          <w:szCs w:val="22"/>
        </w:rPr>
      </w:pPr>
      <w:r>
        <w:rPr>
          <w:sz w:val="22"/>
          <w:szCs w:val="22"/>
        </w:rPr>
        <w:t>Mentálhigiénés tanácsadás</w:t>
      </w:r>
    </w:p>
    <w:p w:rsidR="006E1B1E" w:rsidRDefault="006E1B1E">
      <w:pPr>
        <w:numPr>
          <w:ilvl w:val="0"/>
          <w:numId w:val="18"/>
        </w:numPr>
        <w:jc w:val="both"/>
        <w:rPr>
          <w:sz w:val="22"/>
          <w:szCs w:val="22"/>
        </w:rPr>
      </w:pPr>
      <w:r>
        <w:rPr>
          <w:sz w:val="22"/>
          <w:szCs w:val="22"/>
        </w:rPr>
        <w:t>Egyéni tanácsadás</w:t>
      </w:r>
    </w:p>
    <w:p w:rsidR="006E1B1E" w:rsidRDefault="006E1B1E">
      <w:pPr>
        <w:numPr>
          <w:ilvl w:val="0"/>
          <w:numId w:val="18"/>
        </w:numPr>
        <w:jc w:val="both"/>
        <w:rPr>
          <w:sz w:val="22"/>
          <w:szCs w:val="22"/>
        </w:rPr>
      </w:pPr>
      <w:r>
        <w:rPr>
          <w:sz w:val="22"/>
          <w:szCs w:val="22"/>
        </w:rPr>
        <w:t>Családgondozás</w:t>
      </w:r>
    </w:p>
    <w:p w:rsidR="006E1B1E" w:rsidRDefault="006E1B1E">
      <w:pPr>
        <w:numPr>
          <w:ilvl w:val="0"/>
          <w:numId w:val="18"/>
        </w:numPr>
        <w:jc w:val="both"/>
        <w:rPr>
          <w:sz w:val="22"/>
          <w:szCs w:val="22"/>
        </w:rPr>
      </w:pPr>
      <w:r>
        <w:rPr>
          <w:sz w:val="22"/>
          <w:szCs w:val="22"/>
        </w:rPr>
        <w:t>Életmód-életvezetési tanácsadás</w:t>
      </w:r>
    </w:p>
    <w:p w:rsidR="006E1B1E" w:rsidRDefault="006E1B1E">
      <w:pPr>
        <w:numPr>
          <w:ilvl w:val="0"/>
          <w:numId w:val="18"/>
        </w:numPr>
        <w:jc w:val="both"/>
        <w:rPr>
          <w:sz w:val="22"/>
          <w:szCs w:val="22"/>
        </w:rPr>
      </w:pPr>
      <w:r>
        <w:rPr>
          <w:sz w:val="22"/>
          <w:szCs w:val="22"/>
        </w:rPr>
        <w:t>Szociális estkezelés</w:t>
      </w:r>
    </w:p>
    <w:p w:rsidR="006E1B1E" w:rsidRDefault="006E1B1E">
      <w:pPr>
        <w:numPr>
          <w:ilvl w:val="0"/>
          <w:numId w:val="18"/>
        </w:numPr>
        <w:jc w:val="both"/>
        <w:rPr>
          <w:sz w:val="22"/>
          <w:szCs w:val="22"/>
        </w:rPr>
      </w:pPr>
      <w:r>
        <w:rPr>
          <w:sz w:val="22"/>
          <w:szCs w:val="22"/>
        </w:rPr>
        <w:t>Információnyújtás az ellátásokról és a munkaerőpiaci kapcsolódásokról</w:t>
      </w:r>
    </w:p>
    <w:p w:rsidR="006E1B1E" w:rsidRDefault="006E1B1E">
      <w:pPr>
        <w:numPr>
          <w:ilvl w:val="0"/>
          <w:numId w:val="18"/>
        </w:numPr>
        <w:jc w:val="both"/>
        <w:rPr>
          <w:sz w:val="22"/>
          <w:szCs w:val="22"/>
        </w:rPr>
      </w:pPr>
      <w:r>
        <w:rPr>
          <w:sz w:val="22"/>
          <w:szCs w:val="22"/>
        </w:rPr>
        <w:t>Nyugdíj, rehabilitációs járadék, gyermeknevelési, családtámogatási ellátások, ápolási díj, társadalombiztosítási tanácsadás</w:t>
      </w:r>
    </w:p>
    <w:p w:rsidR="006E1B1E" w:rsidRDefault="006E1B1E">
      <w:pPr>
        <w:jc w:val="both"/>
        <w:rPr>
          <w:b/>
          <w:bCs/>
          <w:snapToGrid w:val="0"/>
          <w:sz w:val="22"/>
          <w:szCs w:val="22"/>
        </w:rPr>
      </w:pPr>
    </w:p>
    <w:p w:rsidR="006E1B1E" w:rsidRDefault="006E1B1E">
      <w:pPr>
        <w:pStyle w:val="BodyText3"/>
        <w:rPr>
          <w:sz w:val="22"/>
          <w:szCs w:val="22"/>
        </w:rPr>
      </w:pPr>
      <w:r>
        <w:rPr>
          <w:sz w:val="22"/>
          <w:szCs w:val="22"/>
        </w:rPr>
        <w:t>Együttműködési megállapodás alapján végzett tevékenység szempontjából 2 fő</w:t>
      </w:r>
      <w:r>
        <w:rPr>
          <w:color w:val="FF0000"/>
          <w:sz w:val="22"/>
          <w:szCs w:val="22"/>
        </w:rPr>
        <w:t xml:space="preserve"> </w:t>
      </w:r>
      <w:r>
        <w:rPr>
          <w:sz w:val="22"/>
          <w:szCs w:val="22"/>
        </w:rPr>
        <w:t>érintett a tárgyévben a településen.</w:t>
      </w:r>
    </w:p>
    <w:p w:rsidR="006E1B1E" w:rsidRDefault="006E1B1E">
      <w:pPr>
        <w:jc w:val="both"/>
        <w:rPr>
          <w:b/>
          <w:bCs/>
          <w:sz w:val="22"/>
          <w:szCs w:val="22"/>
        </w:rPr>
      </w:pPr>
    </w:p>
    <w:p w:rsidR="006E1B1E" w:rsidRDefault="006E1B1E">
      <w:pPr>
        <w:jc w:val="both"/>
        <w:rPr>
          <w:sz w:val="22"/>
          <w:szCs w:val="22"/>
        </w:rPr>
      </w:pPr>
      <w:r>
        <w:rPr>
          <w:snapToGrid w:val="0"/>
          <w:sz w:val="22"/>
          <w:szCs w:val="22"/>
        </w:rPr>
        <w:t xml:space="preserve">Családsegítés során a családgondozó az aktív korú nem foglalkoztatott személyeket segíti az álláskeresési technikák elsajátításában, elősegítve a munka világába történő elhelyezkedésüket. A Szolgálattal való együttműködés során rákérdezünk az álláskeresés módjára, az eredménytelenség vélhető okára és segítséget nyújtunk, ha kell álláskeresési technikák megismertetésével az álláskereséshez. </w:t>
      </w:r>
      <w:r>
        <w:rPr>
          <w:sz w:val="22"/>
          <w:szCs w:val="22"/>
        </w:rPr>
        <w:t>A családsegítő szolgáltatás munkatársa a Munkaügyi Központtal folyamatos kapcsolatot tart. Munkanélkülieknek elhelyezkedésük elősegítése céljából munkatanácsadást</w:t>
      </w:r>
      <w:r>
        <w:rPr>
          <w:i/>
          <w:iCs/>
          <w:sz w:val="22"/>
          <w:szCs w:val="22"/>
        </w:rPr>
        <w:t xml:space="preserve"> </w:t>
      </w:r>
      <w:r>
        <w:rPr>
          <w:sz w:val="22"/>
          <w:szCs w:val="22"/>
        </w:rPr>
        <w:t>tart, valamint az alkoholproblémákkal küzdő személyek segítésére együttműködik szenvedélybetegeket segítő szolgálattal, Nyugdíjbiztosító Igazgatósággal, Nemzeti Rehabilitációs és Szociális Hivatal munkatársaival.</w:t>
      </w:r>
    </w:p>
    <w:p w:rsidR="006E1B1E" w:rsidRDefault="006E1B1E">
      <w:pPr>
        <w:jc w:val="both"/>
        <w:rPr>
          <w:snapToGrid w:val="0"/>
          <w:sz w:val="22"/>
          <w:szCs w:val="22"/>
        </w:rPr>
      </w:pPr>
      <w:r>
        <w:rPr>
          <w:snapToGrid w:val="0"/>
          <w:sz w:val="22"/>
          <w:szCs w:val="22"/>
        </w:rPr>
        <w:t>A segélyezettek középfokú illetve 6 vagy 8 általános iskolai végzettséggel rendelkeznek. Ezen korosztály reintegrálása nagyon nehéz feladat, egyrészt a tartós munkanélküliség miatt, másrészt a munkáltatók hozzáállása végett, hiszen nem szívesen alkalmaznak munkavállalót ebből a korosztályból. Ezen korosztály egészségi állapota miatt is nehezen veszi fel a versenyt a tartós munkanélküliségtől sújtott fiatalabb, képzettebb, egészségesebb korosztállyal.</w:t>
      </w:r>
    </w:p>
    <w:p w:rsidR="006E1B1E" w:rsidRDefault="006E1B1E">
      <w:pPr>
        <w:jc w:val="both"/>
        <w:rPr>
          <w:snapToGrid w:val="0"/>
          <w:sz w:val="22"/>
          <w:szCs w:val="22"/>
        </w:rPr>
      </w:pPr>
      <w:r>
        <w:rPr>
          <w:snapToGrid w:val="0"/>
          <w:sz w:val="22"/>
          <w:szCs w:val="22"/>
        </w:rPr>
        <w:t>A segélyezettek már korábban is volt segélyezettek, azaz tartós munkát vállalni nem tudnak. A közcélú, vagy a település jellege szerint nyári idénymunka befejezése után ismételten álláskeresési támogatásra szereznek jogosultságot és annak kimerítését követően  ismételten a segélyt veszik igénybe. A segélyezettek együttműködése jónak tekinthető.</w:t>
      </w:r>
    </w:p>
    <w:p w:rsidR="006E1B1E" w:rsidRDefault="006E1B1E">
      <w:pPr>
        <w:jc w:val="both"/>
        <w:rPr>
          <w:sz w:val="22"/>
          <w:szCs w:val="22"/>
        </w:rPr>
      </w:pPr>
    </w:p>
    <w:p w:rsidR="006E1B1E" w:rsidRDefault="006E1B1E">
      <w:pPr>
        <w:jc w:val="both"/>
        <w:rPr>
          <w:b/>
          <w:bCs/>
          <w:sz w:val="22"/>
          <w:szCs w:val="22"/>
        </w:rPr>
      </w:pPr>
      <w:r>
        <w:rPr>
          <w:b/>
          <w:bCs/>
          <w:sz w:val="22"/>
          <w:szCs w:val="22"/>
        </w:rPr>
        <w:t>Az együttműködés megszegésének esetei:</w:t>
      </w:r>
    </w:p>
    <w:p w:rsidR="006E1B1E" w:rsidRDefault="006E1B1E">
      <w:pPr>
        <w:jc w:val="both"/>
        <w:rPr>
          <w:sz w:val="22"/>
          <w:szCs w:val="22"/>
        </w:rPr>
      </w:pPr>
    </w:p>
    <w:p w:rsidR="006E1B1E" w:rsidRDefault="006E1B1E">
      <w:pPr>
        <w:numPr>
          <w:ilvl w:val="0"/>
          <w:numId w:val="16"/>
        </w:numPr>
        <w:jc w:val="both"/>
        <w:rPr>
          <w:sz w:val="22"/>
          <w:szCs w:val="22"/>
        </w:rPr>
      </w:pPr>
      <w:r>
        <w:rPr>
          <w:sz w:val="22"/>
          <w:szCs w:val="22"/>
        </w:rPr>
        <w:t xml:space="preserve">A rendszeres szociális segélyben részesülő nem jelenik meg a Családsegítő Szolgálat által megjelölt időpontban és helyen és azt nem tudja hitelt érdemlően igazolni (pl. orvosi igazolás, egyéb szerv igazolása) </w:t>
      </w:r>
    </w:p>
    <w:p w:rsidR="006E1B1E" w:rsidRDefault="006E1B1E">
      <w:pPr>
        <w:numPr>
          <w:ilvl w:val="0"/>
          <w:numId w:val="16"/>
        </w:numPr>
        <w:jc w:val="both"/>
        <w:rPr>
          <w:sz w:val="22"/>
          <w:szCs w:val="22"/>
        </w:rPr>
      </w:pPr>
      <w:r>
        <w:rPr>
          <w:sz w:val="22"/>
          <w:szCs w:val="22"/>
        </w:rPr>
        <w:t>A részére megállapított egyéni beilleszkedési programban nem vesz részt.</w:t>
      </w:r>
    </w:p>
    <w:p w:rsidR="006E1B1E" w:rsidRDefault="006E1B1E">
      <w:pPr>
        <w:jc w:val="both"/>
        <w:rPr>
          <w:sz w:val="22"/>
          <w:szCs w:val="22"/>
        </w:rPr>
      </w:pPr>
    </w:p>
    <w:p w:rsidR="006E1B1E" w:rsidRDefault="006E1B1E">
      <w:pPr>
        <w:jc w:val="both"/>
        <w:rPr>
          <w:sz w:val="22"/>
          <w:szCs w:val="22"/>
        </w:rPr>
      </w:pPr>
      <w:r>
        <w:rPr>
          <w:sz w:val="22"/>
          <w:szCs w:val="22"/>
        </w:rPr>
        <w:t>A Családsegítő Szolgálat öt munkanapon belül értesíti az önkormányzat jegyzőjét, ha a rendszeres szociális segélyben részesülő az együttműködési kötelezettséget megszegi.</w:t>
      </w:r>
    </w:p>
    <w:p w:rsidR="006E1B1E" w:rsidRDefault="006E1B1E">
      <w:pPr>
        <w:jc w:val="both"/>
        <w:rPr>
          <w:sz w:val="22"/>
          <w:szCs w:val="22"/>
        </w:rPr>
      </w:pPr>
    </w:p>
    <w:p w:rsidR="006E1B1E" w:rsidRDefault="006E1B1E">
      <w:pPr>
        <w:jc w:val="both"/>
        <w:rPr>
          <w:i/>
          <w:iCs/>
          <w:sz w:val="22"/>
          <w:szCs w:val="22"/>
        </w:rPr>
      </w:pPr>
      <w:r>
        <w:rPr>
          <w:i/>
          <w:iCs/>
          <w:sz w:val="22"/>
          <w:szCs w:val="22"/>
        </w:rPr>
        <w:t>A családsegítő dokumentációja:</w:t>
      </w:r>
    </w:p>
    <w:p w:rsidR="006E1B1E" w:rsidRDefault="006E1B1E">
      <w:pPr>
        <w:jc w:val="both"/>
        <w:rPr>
          <w:sz w:val="22"/>
          <w:szCs w:val="22"/>
        </w:rPr>
      </w:pPr>
    </w:p>
    <w:p w:rsidR="006E1B1E" w:rsidRDefault="006E1B1E">
      <w:pPr>
        <w:numPr>
          <w:ilvl w:val="0"/>
          <w:numId w:val="8"/>
        </w:numPr>
        <w:jc w:val="both"/>
        <w:rPr>
          <w:sz w:val="22"/>
          <w:szCs w:val="22"/>
        </w:rPr>
      </w:pPr>
      <w:r>
        <w:rPr>
          <w:b/>
          <w:bCs/>
          <w:i/>
          <w:iCs/>
          <w:sz w:val="22"/>
          <w:szCs w:val="22"/>
        </w:rPr>
        <w:t>Forgalmi napló</w:t>
      </w:r>
      <w:r>
        <w:rPr>
          <w:sz w:val="22"/>
          <w:szCs w:val="22"/>
        </w:rPr>
        <w:t>, amelyben minden alkalommal, minden eset bejegyzésre kerül A családsegítés történhet a személy otthonában, vagy a családsegítő szolgálatnál az erre a célra kialakított fogadóhelyiségben.</w:t>
      </w:r>
    </w:p>
    <w:p w:rsidR="006E1B1E" w:rsidRDefault="006E1B1E">
      <w:pPr>
        <w:numPr>
          <w:ilvl w:val="0"/>
          <w:numId w:val="8"/>
        </w:numPr>
        <w:jc w:val="both"/>
        <w:rPr>
          <w:sz w:val="22"/>
          <w:szCs w:val="22"/>
        </w:rPr>
      </w:pPr>
      <w:r>
        <w:rPr>
          <w:b/>
          <w:bCs/>
          <w:i/>
          <w:iCs/>
          <w:sz w:val="22"/>
          <w:szCs w:val="22"/>
        </w:rPr>
        <w:t>Megállapodás írásbeli szerződésben</w:t>
      </w:r>
      <w:r>
        <w:rPr>
          <w:sz w:val="22"/>
          <w:szCs w:val="22"/>
        </w:rPr>
        <w:t>: a családgondozás kezdetén a probléma meghatározásakor a kliens és a családgondozó közösen készít tervet a megoldás során elérendő célok és a munka menetét illetően. Alapadatokat, feladatokat és határidőket rögzítenek.</w:t>
      </w:r>
    </w:p>
    <w:p w:rsidR="006E1B1E" w:rsidRDefault="006E1B1E">
      <w:pPr>
        <w:jc w:val="both"/>
        <w:rPr>
          <w:sz w:val="22"/>
          <w:szCs w:val="22"/>
        </w:rPr>
      </w:pPr>
      <w:r>
        <w:rPr>
          <w:sz w:val="22"/>
          <w:szCs w:val="22"/>
        </w:rPr>
        <w:t xml:space="preserve">A megállapodást szerződésben rögzítik, amely tartalmazza a szolgáltatást igénybevevő személy problémáit, a megvalósítandó feladatokat, az együttműködés módját, a találkozások rendszerességét. </w:t>
      </w:r>
    </w:p>
    <w:p w:rsidR="006E1B1E" w:rsidRDefault="006E1B1E">
      <w:pPr>
        <w:numPr>
          <w:ilvl w:val="0"/>
          <w:numId w:val="9"/>
        </w:numPr>
        <w:jc w:val="both"/>
        <w:rPr>
          <w:sz w:val="22"/>
          <w:szCs w:val="22"/>
        </w:rPr>
      </w:pPr>
      <w:r>
        <w:rPr>
          <w:sz w:val="22"/>
          <w:szCs w:val="22"/>
        </w:rPr>
        <w:t>Esetnapló vezetése, amely tartalmazza a kliens adatait, a probléma definícióját, cselekvési tervet, megállapodásokat, a munkafolyamat lépéseit. Az utókövetés szempontjából fontos, hogy minden esemény rögzítve legyen. Az esetnaplóban rögzítésre kerülnek a kliens és a családgondozó részéről vállalt feladatok.</w:t>
      </w:r>
    </w:p>
    <w:p w:rsidR="006E1B1E" w:rsidRDefault="006E1B1E">
      <w:pPr>
        <w:numPr>
          <w:ilvl w:val="0"/>
          <w:numId w:val="9"/>
        </w:numPr>
        <w:jc w:val="both"/>
        <w:rPr>
          <w:sz w:val="22"/>
          <w:szCs w:val="22"/>
        </w:rPr>
      </w:pPr>
      <w:r>
        <w:rPr>
          <w:sz w:val="22"/>
          <w:szCs w:val="22"/>
        </w:rPr>
        <w:t>Része a dokumentációnak a kliens által átadott, illetve más intézményektől kapott iratok fénymásolata, illetve tartalmazza a családgondozó feljegyzéseit. Az esetnaplóban a munkafolyamat eredményessége értékelésre kerül.</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tabs>
          <w:tab w:val="left" w:pos="8055"/>
        </w:tabs>
        <w:jc w:val="both"/>
        <w:rPr>
          <w:sz w:val="22"/>
          <w:szCs w:val="22"/>
        </w:rPr>
      </w:pPr>
      <w:r>
        <w:rPr>
          <w:sz w:val="22"/>
          <w:szCs w:val="22"/>
        </w:rPr>
        <w:t>Lesencetomaj, 2015. március 12.</w:t>
      </w:r>
    </w:p>
    <w:p w:rsidR="006E1B1E" w:rsidRDefault="006E1B1E">
      <w:pPr>
        <w:tabs>
          <w:tab w:val="left" w:pos="8055"/>
        </w:tabs>
        <w:jc w:val="both"/>
        <w:rPr>
          <w:sz w:val="22"/>
          <w:szCs w:val="22"/>
        </w:rPr>
      </w:pPr>
      <w:r>
        <w:rPr>
          <w:sz w:val="22"/>
          <w:szCs w:val="22"/>
        </w:rPr>
        <w:t xml:space="preserve">                                                            </w:t>
      </w:r>
    </w:p>
    <w:p w:rsidR="006E1B1E" w:rsidRDefault="006E1B1E">
      <w:pPr>
        <w:tabs>
          <w:tab w:val="left" w:pos="8055"/>
        </w:tabs>
        <w:jc w:val="both"/>
        <w:rPr>
          <w:sz w:val="22"/>
          <w:szCs w:val="22"/>
        </w:rPr>
      </w:pPr>
    </w:p>
    <w:p w:rsidR="006E1B1E" w:rsidRDefault="006E1B1E">
      <w:pPr>
        <w:tabs>
          <w:tab w:val="left" w:pos="8055"/>
        </w:tabs>
        <w:jc w:val="both"/>
        <w:rPr>
          <w:sz w:val="22"/>
          <w:szCs w:val="22"/>
        </w:rPr>
      </w:pPr>
      <w:r>
        <w:rPr>
          <w:sz w:val="22"/>
          <w:szCs w:val="22"/>
        </w:rPr>
        <w:t xml:space="preserve">                                                                   Tisztelettel:</w:t>
      </w:r>
    </w:p>
    <w:p w:rsidR="006E1B1E" w:rsidRDefault="006E1B1E">
      <w:pPr>
        <w:tabs>
          <w:tab w:val="left" w:pos="8055"/>
        </w:tabs>
        <w:jc w:val="both"/>
        <w:rPr>
          <w:sz w:val="22"/>
          <w:szCs w:val="22"/>
        </w:rPr>
      </w:pPr>
    </w:p>
    <w:p w:rsidR="006E1B1E" w:rsidRDefault="006E1B1E">
      <w:pPr>
        <w:tabs>
          <w:tab w:val="left" w:pos="8055"/>
        </w:tabs>
        <w:jc w:val="both"/>
        <w:rPr>
          <w:sz w:val="22"/>
          <w:szCs w:val="22"/>
        </w:rPr>
      </w:pPr>
      <w:r>
        <w:rPr>
          <w:sz w:val="22"/>
          <w:szCs w:val="22"/>
        </w:rPr>
        <w:t xml:space="preserve">                                                            </w:t>
      </w:r>
    </w:p>
    <w:p w:rsidR="006E1B1E" w:rsidRDefault="006E1B1E">
      <w:pPr>
        <w:tabs>
          <w:tab w:val="left" w:pos="8055"/>
        </w:tabs>
        <w:jc w:val="both"/>
        <w:rPr>
          <w:sz w:val="22"/>
          <w:szCs w:val="22"/>
        </w:rPr>
      </w:pPr>
      <w:r>
        <w:rPr>
          <w:sz w:val="22"/>
          <w:szCs w:val="22"/>
        </w:rPr>
        <w:t xml:space="preserve">                                                                                                    Gábor Oszkárné</w:t>
      </w:r>
    </w:p>
    <w:p w:rsidR="006E1B1E" w:rsidRDefault="006E1B1E">
      <w:pPr>
        <w:tabs>
          <w:tab w:val="left" w:pos="8055"/>
        </w:tabs>
        <w:jc w:val="both"/>
        <w:rPr>
          <w:sz w:val="22"/>
          <w:szCs w:val="22"/>
        </w:rPr>
      </w:pPr>
      <w:r>
        <w:rPr>
          <w:sz w:val="22"/>
          <w:szCs w:val="22"/>
        </w:rPr>
        <w:t xml:space="preserve">                                                                                                      Családsegítő</w:t>
      </w:r>
    </w:p>
    <w:p w:rsidR="006E1B1E" w:rsidRDefault="006E1B1E">
      <w:pPr>
        <w:tabs>
          <w:tab w:val="left" w:pos="8055"/>
        </w:tabs>
        <w:jc w:val="both"/>
        <w:rPr>
          <w:sz w:val="22"/>
          <w:szCs w:val="22"/>
        </w:rPr>
      </w:pPr>
    </w:p>
    <w:p w:rsidR="006E1B1E" w:rsidRDefault="006E1B1E">
      <w:pPr>
        <w:tabs>
          <w:tab w:val="left" w:pos="8055"/>
        </w:tabs>
        <w:jc w:val="both"/>
        <w:rPr>
          <w:sz w:val="22"/>
          <w:szCs w:val="22"/>
        </w:rPr>
      </w:pPr>
    </w:p>
    <w:p w:rsidR="006E1B1E" w:rsidRDefault="006E1B1E">
      <w:pPr>
        <w:tabs>
          <w:tab w:val="left" w:pos="8055"/>
        </w:tabs>
        <w:jc w:val="both"/>
        <w:rPr>
          <w:sz w:val="22"/>
          <w:szCs w:val="22"/>
        </w:rPr>
      </w:pPr>
      <w:r>
        <w:rPr>
          <w:sz w:val="22"/>
          <w:szCs w:val="22"/>
        </w:rPr>
        <w:t xml:space="preserve">                                                                                                        Nagy Renáta</w:t>
      </w:r>
    </w:p>
    <w:p w:rsidR="006E1B1E" w:rsidRDefault="006E1B1E">
      <w:pPr>
        <w:tabs>
          <w:tab w:val="left" w:pos="8055"/>
        </w:tabs>
        <w:jc w:val="both"/>
        <w:rPr>
          <w:sz w:val="22"/>
          <w:szCs w:val="22"/>
        </w:rPr>
      </w:pPr>
      <w:r>
        <w:rPr>
          <w:sz w:val="22"/>
          <w:szCs w:val="22"/>
        </w:rPr>
        <w:t xml:space="preserve">                                                                                                     intézményvezető</w:t>
      </w:r>
    </w:p>
    <w:p w:rsidR="006E1B1E" w:rsidRDefault="006E1B1E">
      <w:pPr>
        <w:tabs>
          <w:tab w:val="left" w:pos="8055"/>
        </w:tabs>
        <w:jc w:val="both"/>
        <w:rPr>
          <w:sz w:val="22"/>
          <w:szCs w:val="22"/>
        </w:rPr>
      </w:pP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rPr>
      </w:pPr>
      <w:r>
        <w:rPr>
          <w:b/>
          <w:bCs/>
          <w:sz w:val="22"/>
          <w:szCs w:val="22"/>
        </w:rPr>
        <w:br w:type="page"/>
        <w:t xml:space="preserve">II.1.3. </w:t>
      </w:r>
      <w:r>
        <w:rPr>
          <w:b/>
          <w:bCs/>
          <w:sz w:val="22"/>
          <w:szCs w:val="22"/>
          <w:u w:val="single"/>
        </w:rPr>
        <w:t xml:space="preserve">Szociális étkeztetés </w:t>
      </w:r>
    </w:p>
    <w:p w:rsidR="006E1B1E" w:rsidRDefault="006E1B1E">
      <w:pPr>
        <w:jc w:val="both"/>
        <w:rPr>
          <w:sz w:val="22"/>
          <w:szCs w:val="22"/>
        </w:rPr>
      </w:pPr>
    </w:p>
    <w:p w:rsidR="006E1B1E" w:rsidRDefault="006E1B1E">
      <w:pPr>
        <w:tabs>
          <w:tab w:val="left" w:pos="3878"/>
        </w:tabs>
        <w:jc w:val="both"/>
        <w:rPr>
          <w:sz w:val="22"/>
          <w:szCs w:val="22"/>
        </w:rPr>
      </w:pPr>
      <w:r>
        <w:rPr>
          <w:i/>
          <w:iCs/>
          <w:sz w:val="22"/>
          <w:szCs w:val="22"/>
        </w:rPr>
        <w:t>Étkeztetés</w:t>
      </w:r>
      <w:r>
        <w:rPr>
          <w:sz w:val="22"/>
          <w:szCs w:val="22"/>
        </w:rPr>
        <w:t xml:space="preserve"> keretében azoknak a szociálisan rászorultaknak a legalább napi egyszeri meleg étkeztetéséről kell gondoskodni, akik azt önmaguk, illetve önmaguknak és eltartottjaik részére tartósan nem képesek biztosítani.</w:t>
      </w:r>
    </w:p>
    <w:p w:rsidR="006E1B1E" w:rsidRDefault="006E1B1E">
      <w:pPr>
        <w:tabs>
          <w:tab w:val="left" w:pos="3878"/>
        </w:tabs>
        <w:jc w:val="both"/>
        <w:rPr>
          <w:b/>
          <w:bCs/>
          <w:sz w:val="22"/>
          <w:szCs w:val="22"/>
        </w:rPr>
      </w:pPr>
    </w:p>
    <w:p w:rsidR="006E1B1E" w:rsidRDefault="006E1B1E">
      <w:pPr>
        <w:pStyle w:val="NormalWeb"/>
        <w:tabs>
          <w:tab w:val="left" w:pos="3878"/>
        </w:tabs>
        <w:spacing w:before="0" w:beforeAutospacing="0" w:after="0" w:afterAutospacing="0"/>
        <w:ind w:right="120"/>
        <w:jc w:val="both"/>
        <w:rPr>
          <w:sz w:val="22"/>
          <w:szCs w:val="22"/>
        </w:rPr>
      </w:pPr>
      <w:r>
        <w:rPr>
          <w:sz w:val="22"/>
          <w:szCs w:val="22"/>
        </w:rPr>
        <w:t>Az intézményünknél házi segítségnyújtásban részesülő személyek nagy része, egyúttal szociális étkeztetésben is részesül. A szociális étkeztetés igénybevétele történhet: étel házhoz szállításával, valamint az étel elvitelének lehetőségével. </w:t>
      </w:r>
    </w:p>
    <w:p w:rsidR="006E1B1E" w:rsidRDefault="006E1B1E">
      <w:pPr>
        <w:pStyle w:val="NormalWeb"/>
        <w:tabs>
          <w:tab w:val="left" w:pos="3878"/>
        </w:tabs>
        <w:spacing w:before="0" w:beforeAutospacing="0" w:after="0" w:afterAutospacing="0"/>
        <w:ind w:right="120"/>
        <w:jc w:val="both"/>
        <w:rPr>
          <w:sz w:val="22"/>
          <w:szCs w:val="22"/>
        </w:rPr>
      </w:pPr>
      <w:r>
        <w:rPr>
          <w:sz w:val="22"/>
          <w:szCs w:val="22"/>
        </w:rPr>
        <w:t>A szociális étkeztetésért személyi térítési díjat kell fizetni. A személyi térítési díjak alapja a társult települések Képviselő-testületei által jóváhagyott intézményi térítési díjak. Az intézményi térítési díjak megállapítását önköltségszámítás előzi meg.  Mivel a szociális étkeztetés a különböző településeken és különböző konyhákról meleg ebéd vásárlása által történik, ebből adódóan nem lehetséges az egységes térítési díj rendszerének kidolgozása az intézményen belül, hiszen településenként más a nyersanyagnorma.  A 29/1993. (II.17.) kormányrendelet 11. §-a alapján a települési önkormányzatok az étkeztetést több főzőhelyről biztosítják, így az intézményi térítési díjat főzőhelyenként indokolt eltérően meghatározni. Ezért az intézmény településein különböző összegű az intézményi és a személyi térítési díj is szociális étkeztetés tekintetében.</w:t>
      </w:r>
    </w:p>
    <w:p w:rsidR="006E1B1E" w:rsidRDefault="006E1B1E">
      <w:pPr>
        <w:pStyle w:val="NormalWeb"/>
        <w:tabs>
          <w:tab w:val="left" w:pos="3878"/>
        </w:tabs>
        <w:spacing w:before="0" w:beforeAutospacing="0" w:after="0" w:afterAutospacing="0"/>
        <w:ind w:right="120"/>
        <w:jc w:val="both"/>
        <w:rPr>
          <w:sz w:val="22"/>
          <w:szCs w:val="22"/>
        </w:rPr>
      </w:pPr>
      <w:r>
        <w:rPr>
          <w:sz w:val="22"/>
          <w:szCs w:val="22"/>
        </w:rPr>
        <w:t>A szociális étkeztetésért fizetendő díjak összege megállapításra került ételkihordással, illetve ételkihordás nélkül.  </w:t>
      </w:r>
    </w:p>
    <w:p w:rsidR="006E1B1E" w:rsidRDefault="006E1B1E">
      <w:pPr>
        <w:jc w:val="both"/>
        <w:rPr>
          <w:sz w:val="22"/>
          <w:szCs w:val="22"/>
        </w:rPr>
      </w:pPr>
      <w:r>
        <w:rPr>
          <w:sz w:val="22"/>
          <w:szCs w:val="22"/>
        </w:rPr>
        <w:t xml:space="preserve">A 2014. év tervezésénél fontos szempont volt, hogy az </w:t>
      </w:r>
      <w:r>
        <w:rPr>
          <w:b/>
          <w:bCs/>
          <w:sz w:val="22"/>
          <w:szCs w:val="22"/>
          <w:u w:val="single"/>
        </w:rPr>
        <w:t>étkeztetés adminisztratív költsége</w:t>
      </w:r>
      <w:r>
        <w:rPr>
          <w:sz w:val="22"/>
          <w:szCs w:val="22"/>
        </w:rPr>
        <w:t xml:space="preserve"> az étkeztetés szakfeladaton jelenjen meg. Mivel az önköltség elemeit a ráfordítások teljes körét figyelembe véve határozhatja meg a fenntartó, mindezt figyelembe véve az étkeztetés térítési díjaiba beépítésre került a konyháktól vásárolt élelmezés (ételadagok ára) mellé az étkeztetés adminisztratív költsége, hogy ezen költségek más szakfeladatokat ne terheljenek.</w:t>
      </w:r>
    </w:p>
    <w:p w:rsidR="006E1B1E" w:rsidRDefault="006E1B1E">
      <w:pPr>
        <w:pStyle w:val="BodyText2"/>
      </w:pPr>
      <w:r>
        <w:t>Az étkeztetés adminisztrációs költsége az össz. irodaszer költség fele. A konyháktól vásárolt ebéd a vásárolt élelmezés, ehhez a törvény szerinti szolgáltatási önköltséghez szükségessé vált hozzászámolni az intézménynek az étkeztetésre felhasznált egyéb költségét. Az étkeztetésen jelentkező többletbevétel az adminisztratív költség beépítésének köszönhető.</w:t>
      </w:r>
    </w:p>
    <w:p w:rsidR="006E1B1E" w:rsidRDefault="006E1B1E">
      <w:pPr>
        <w:pStyle w:val="BodyText2"/>
      </w:pPr>
    </w:p>
    <w:p w:rsidR="006E1B1E" w:rsidRDefault="006E1B1E">
      <w:pPr>
        <w:jc w:val="both"/>
        <w:rPr>
          <w:sz w:val="22"/>
          <w:szCs w:val="22"/>
        </w:rPr>
      </w:pPr>
      <w:r>
        <w:rPr>
          <w:sz w:val="22"/>
          <w:szCs w:val="22"/>
        </w:rPr>
        <w:t>Nemesvita Község Önkormányzata Képviselő-testületének 2014. március 1. naptól hatályos rendeletének melléklete a következők szerint határozta meg az intézményi térítési díjak mértékét.</w:t>
      </w:r>
    </w:p>
    <w:p w:rsidR="006E1B1E" w:rsidRDefault="006E1B1E">
      <w:pPr>
        <w:jc w:val="center"/>
        <w:rPr>
          <w:sz w:val="22"/>
          <w:szCs w:val="22"/>
        </w:rPr>
      </w:pPr>
    </w:p>
    <w:p w:rsidR="006E1B1E" w:rsidRDefault="006E1B1E">
      <w:pPr>
        <w:pStyle w:val="Heading2"/>
        <w:jc w:val="center"/>
        <w:rPr>
          <w:u w:val="single"/>
        </w:rPr>
      </w:pPr>
      <w:r>
        <w:rPr>
          <w:u w:val="single"/>
        </w:rPr>
        <w:t>Intézményi térítési díjak mértéke 2014. évben</w:t>
      </w:r>
    </w:p>
    <w:p w:rsidR="006E1B1E" w:rsidRDefault="006E1B1E">
      <w:pPr>
        <w:jc w:val="center"/>
        <w:rPr>
          <w:b/>
          <w:bCs/>
        </w:rPr>
      </w:pPr>
    </w:p>
    <w:tbl>
      <w:tblPr>
        <w:tblW w:w="0" w:type="auto"/>
        <w:jc w:val="center"/>
        <w:tblLayout w:type="fixed"/>
        <w:tblCellMar>
          <w:left w:w="70" w:type="dxa"/>
          <w:right w:w="70" w:type="dxa"/>
        </w:tblCellMar>
        <w:tblLook w:val="0000"/>
      </w:tblPr>
      <w:tblGrid>
        <w:gridCol w:w="380"/>
        <w:gridCol w:w="3040"/>
        <w:gridCol w:w="2340"/>
        <w:gridCol w:w="1990"/>
      </w:tblGrid>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b/>
                <w:bCs/>
                <w:sz w:val="20"/>
                <w:szCs w:val="20"/>
              </w:rPr>
            </w:pP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b/>
                <w:bCs/>
                <w:sz w:val="20"/>
                <w:szCs w:val="20"/>
              </w:rPr>
            </w:pPr>
            <w:r w:rsidRPr="00756BEB">
              <w:rPr>
                <w:b/>
                <w:bCs/>
                <w:sz w:val="20"/>
                <w:szCs w:val="20"/>
              </w:rPr>
              <w:t>a</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b/>
                <w:bCs/>
                <w:sz w:val="20"/>
                <w:szCs w:val="20"/>
              </w:rPr>
            </w:pPr>
            <w:r w:rsidRPr="00756BEB">
              <w:rPr>
                <w:b/>
                <w:bCs/>
                <w:sz w:val="20"/>
                <w:szCs w:val="20"/>
              </w:rPr>
              <w:t>b</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b/>
                <w:bCs/>
                <w:sz w:val="20"/>
                <w:szCs w:val="20"/>
              </w:rPr>
            </w:pPr>
            <w:r w:rsidRPr="00756BEB">
              <w:rPr>
                <w:b/>
                <w:bCs/>
                <w:sz w:val="20"/>
                <w:szCs w:val="20"/>
              </w:rPr>
              <w:t>c</w:t>
            </w:r>
          </w:p>
        </w:tc>
      </w:tr>
      <w:tr w:rsidR="006E1B1E" w:rsidRPr="00756BEB">
        <w:trPr>
          <w:cantSplit/>
          <w:trHeight w:val="600"/>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1</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Szociális étkezési hely   megnevezése</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b/>
                <w:bCs/>
                <w:sz w:val="20"/>
                <w:szCs w:val="20"/>
              </w:rPr>
            </w:pPr>
            <w:r w:rsidRPr="00756BEB">
              <w:rPr>
                <w:b/>
                <w:bCs/>
                <w:sz w:val="20"/>
                <w:szCs w:val="20"/>
              </w:rPr>
              <w:t>Ebéd intézményi térítési díja</w:t>
            </w:r>
          </w:p>
          <w:p w:rsidR="006E1B1E" w:rsidRPr="00756BEB" w:rsidRDefault="006E1B1E">
            <w:pPr>
              <w:snapToGrid w:val="0"/>
              <w:jc w:val="center"/>
              <w:rPr>
                <w:b/>
                <w:bCs/>
                <w:sz w:val="20"/>
                <w:szCs w:val="20"/>
              </w:rPr>
            </w:pPr>
            <w:r w:rsidRPr="00756BEB">
              <w:rPr>
                <w:b/>
                <w:bCs/>
                <w:sz w:val="20"/>
                <w:szCs w:val="20"/>
              </w:rPr>
              <w:t>2014</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b/>
                <w:bCs/>
                <w:sz w:val="20"/>
                <w:szCs w:val="20"/>
              </w:rPr>
            </w:pPr>
            <w:r w:rsidRPr="00756BEB">
              <w:rPr>
                <w:b/>
                <w:bCs/>
                <w:sz w:val="20"/>
                <w:szCs w:val="20"/>
              </w:rPr>
              <w:t>Házhoz szállítás díja/címenként</w:t>
            </w: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2</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Balatonederics</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580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r w:rsidRPr="00756BEB">
              <w:rPr>
                <w:sz w:val="20"/>
                <w:szCs w:val="20"/>
              </w:rPr>
              <w:t>100</w:t>
            </w:r>
          </w:p>
        </w:tc>
      </w:tr>
      <w:tr w:rsidR="006E1B1E" w:rsidRPr="00756BEB">
        <w:trPr>
          <w:cantSplit/>
          <w:trHeight w:val="289"/>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3</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Nemesvita</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630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4</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Lesencetomaj</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520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r w:rsidRPr="00756BEB">
              <w:rPr>
                <w:sz w:val="20"/>
                <w:szCs w:val="20"/>
              </w:rPr>
              <w:t>100</w:t>
            </w: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5</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Lesencefalu</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570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6</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Lesenceistvánd</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r w:rsidRPr="00756BEB">
              <w:rPr>
                <w:sz w:val="20"/>
                <w:szCs w:val="20"/>
              </w:rPr>
              <w:t>100</w:t>
            </w: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7</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Uzsa</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8</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Szigliget</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sz w:val="20"/>
                <w:szCs w:val="20"/>
              </w:rPr>
            </w:pPr>
            <w:r w:rsidRPr="00756BEB">
              <w:rPr>
                <w:sz w:val="20"/>
                <w:szCs w:val="20"/>
              </w:rPr>
              <w:t>440</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r w:rsidRPr="00756BEB">
              <w:rPr>
                <w:sz w:val="20"/>
                <w:szCs w:val="20"/>
              </w:rPr>
              <w:t>100</w:t>
            </w:r>
          </w:p>
        </w:tc>
      </w:tr>
      <w:tr w:rsidR="006E1B1E" w:rsidRPr="00756BEB">
        <w:trPr>
          <w:cantSplit/>
          <w:jc w:val="center"/>
        </w:trPr>
        <w:tc>
          <w:tcPr>
            <w:tcW w:w="450" w:type="dxa"/>
            <w:tcBorders>
              <w:top w:val="single" w:sz="4" w:space="0" w:color="000000"/>
              <w:left w:val="single" w:sz="4" w:space="0" w:color="000000"/>
              <w:bottom w:val="single" w:sz="4" w:space="0" w:color="000000"/>
              <w:right w:val="nil"/>
            </w:tcBorders>
          </w:tcPr>
          <w:p w:rsidR="006E1B1E" w:rsidRPr="00756BEB" w:rsidRDefault="006E1B1E">
            <w:pPr>
              <w:snapToGrid w:val="0"/>
              <w:rPr>
                <w:b/>
                <w:bCs/>
                <w:sz w:val="20"/>
                <w:szCs w:val="20"/>
              </w:rPr>
            </w:pPr>
            <w:r w:rsidRPr="00756BEB">
              <w:rPr>
                <w:b/>
                <w:bCs/>
                <w:sz w:val="20"/>
                <w:szCs w:val="20"/>
              </w:rPr>
              <w:t>9</w:t>
            </w:r>
          </w:p>
        </w:tc>
        <w:tc>
          <w:tcPr>
            <w:tcW w:w="3040" w:type="dxa"/>
            <w:tcBorders>
              <w:top w:val="single" w:sz="4" w:space="0" w:color="000000"/>
              <w:left w:val="single" w:sz="4" w:space="0" w:color="000000"/>
              <w:bottom w:val="single" w:sz="4" w:space="0" w:color="000000"/>
              <w:right w:val="nil"/>
            </w:tcBorders>
          </w:tcPr>
          <w:p w:rsidR="006E1B1E" w:rsidRPr="00756BEB" w:rsidRDefault="006E1B1E">
            <w:pPr>
              <w:snapToGrid w:val="0"/>
              <w:rPr>
                <w:sz w:val="20"/>
                <w:szCs w:val="20"/>
              </w:rPr>
            </w:pPr>
            <w:r w:rsidRPr="00756BEB">
              <w:rPr>
                <w:sz w:val="20"/>
                <w:szCs w:val="20"/>
              </w:rPr>
              <w:t>Hegymagas</w:t>
            </w:r>
          </w:p>
        </w:tc>
        <w:tc>
          <w:tcPr>
            <w:tcW w:w="2340" w:type="dxa"/>
            <w:tcBorders>
              <w:top w:val="single" w:sz="4" w:space="0" w:color="000000"/>
              <w:left w:val="single" w:sz="4" w:space="0" w:color="000000"/>
              <w:bottom w:val="single" w:sz="4" w:space="0" w:color="000000"/>
              <w:right w:val="nil"/>
            </w:tcBorders>
          </w:tcPr>
          <w:p w:rsidR="006E1B1E" w:rsidRPr="00756BEB" w:rsidRDefault="006E1B1E">
            <w:pPr>
              <w:snapToGrid w:val="0"/>
              <w:jc w:val="center"/>
              <w:rPr>
                <w:color w:val="000000"/>
                <w:sz w:val="20"/>
                <w:szCs w:val="20"/>
              </w:rPr>
            </w:pPr>
            <w:r w:rsidRPr="00756BEB">
              <w:rPr>
                <w:color w:val="000000"/>
                <w:sz w:val="20"/>
                <w:szCs w:val="20"/>
              </w:rPr>
              <w:t>-</w:t>
            </w:r>
          </w:p>
        </w:tc>
        <w:tc>
          <w:tcPr>
            <w:tcW w:w="1990" w:type="dxa"/>
            <w:tcBorders>
              <w:top w:val="single" w:sz="4" w:space="0" w:color="000000"/>
              <w:left w:val="single" w:sz="4" w:space="0" w:color="000000"/>
              <w:bottom w:val="single" w:sz="4" w:space="0" w:color="000000"/>
              <w:right w:val="single" w:sz="4" w:space="0" w:color="000000"/>
            </w:tcBorders>
          </w:tcPr>
          <w:p w:rsidR="006E1B1E" w:rsidRPr="00756BEB" w:rsidRDefault="006E1B1E">
            <w:pPr>
              <w:snapToGrid w:val="0"/>
              <w:jc w:val="center"/>
              <w:rPr>
                <w:sz w:val="20"/>
                <w:szCs w:val="20"/>
              </w:rPr>
            </w:pPr>
            <w:r w:rsidRPr="00756BEB">
              <w:rPr>
                <w:sz w:val="20"/>
                <w:szCs w:val="20"/>
              </w:rPr>
              <w:t>-</w:t>
            </w:r>
          </w:p>
        </w:tc>
      </w:tr>
    </w:tbl>
    <w:p w:rsidR="006E1B1E" w:rsidRDefault="006E1B1E">
      <w:pPr>
        <w:jc w:val="both"/>
        <w:rPr>
          <w:sz w:val="22"/>
          <w:szCs w:val="22"/>
        </w:rPr>
      </w:pPr>
    </w:p>
    <w:p w:rsidR="006E1B1E" w:rsidRDefault="006E1B1E">
      <w:pPr>
        <w:pStyle w:val="BodyText"/>
        <w:rPr>
          <w:sz w:val="22"/>
          <w:szCs w:val="22"/>
        </w:rPr>
      </w:pPr>
      <w:r>
        <w:rPr>
          <w:sz w:val="22"/>
          <w:szCs w:val="22"/>
        </w:rPr>
        <w:t xml:space="preserve">2014. 1. félévében 30 személy nyújtotta be a szociális étkeztetés iránti igényét. Az áremelkedés (rendeletmódosítás) után 21 fő igényelt ebédet és 16 személynek szűnt meg az étkeztetése. Ennek oka részben az áremelkedés hatása, illetve az igénybevevők idős korából adódóan az elhalálozások növekvő száma. 3 településen nőtt az étkezési normatíva szám (Lesencetomaj 1, Szigliget 10, Uzsa 6) Félévkor a normatíva csökkenést mutat Balatonederics, ahol 8, Lesencefaluban 4, Lesenceistvándon 5, Nemesvitán 4-el kevesebb normatíva teljesült. Az év végére intézményi szinten 5 normatívával kevesebb teljesült. </w:t>
      </w:r>
    </w:p>
    <w:p w:rsidR="006E1B1E" w:rsidRDefault="006E1B1E">
      <w:pPr>
        <w:pStyle w:val="BodyText"/>
        <w:rPr>
          <w:sz w:val="22"/>
          <w:szCs w:val="22"/>
        </w:rPr>
      </w:pPr>
      <w:r>
        <w:rPr>
          <w:sz w:val="22"/>
          <w:szCs w:val="22"/>
        </w:rPr>
        <w:t>A csökkenés magyarázata az, hogy az áremelkedést követően többen nem mondják le az étkezést, hanem az adagszámokat csökkentik, hétfőnként általában 70-90 számmal kevesebb az igényelt ételadag, mint a hét többi napján. Ezen kívül többen csak minden másnap igénylik az ebédet, így kompenzálják az áremelkedést. Intézményi szinten az igénybevevők köre, tehát a létszám nem csökkent, adagszám viszont csökken, ezáltal a leigényelhető normatíva is.</w:t>
      </w:r>
    </w:p>
    <w:p w:rsidR="006E1B1E" w:rsidRDefault="006E1B1E">
      <w:pPr>
        <w:jc w:val="both"/>
        <w:rPr>
          <w:sz w:val="22"/>
          <w:szCs w:val="22"/>
        </w:rPr>
      </w:pPr>
    </w:p>
    <w:p w:rsidR="006E1B1E" w:rsidRDefault="006E1B1E">
      <w:pPr>
        <w:jc w:val="both"/>
        <w:rPr>
          <w:snapToGrid w:val="0"/>
          <w:sz w:val="22"/>
          <w:szCs w:val="22"/>
        </w:rPr>
      </w:pPr>
      <w:r>
        <w:rPr>
          <w:sz w:val="22"/>
          <w:szCs w:val="22"/>
        </w:rPr>
        <w:t xml:space="preserve">Az intézményünknél házi segítségnyújtásban részesülő személyek nagy része, egyúttal szociális étkeztetésben is részesül. A szociális étkeztetés </w:t>
      </w:r>
      <w:r>
        <w:rPr>
          <w:snapToGrid w:val="0"/>
          <w:sz w:val="22"/>
          <w:szCs w:val="22"/>
        </w:rPr>
        <w:t xml:space="preserve">igénybevétele történhet: étel házhoz szállításával, valamint az étel elvitelének lehetőségével. </w:t>
      </w:r>
    </w:p>
    <w:p w:rsidR="006E1B1E" w:rsidRDefault="006E1B1E">
      <w:pPr>
        <w:jc w:val="both"/>
        <w:rPr>
          <w:sz w:val="22"/>
          <w:szCs w:val="22"/>
        </w:rPr>
      </w:pPr>
    </w:p>
    <w:p w:rsidR="006E1B1E" w:rsidRDefault="006E1B1E">
      <w:pPr>
        <w:pStyle w:val="Heading2"/>
        <w:jc w:val="center"/>
        <w:rPr>
          <w:u w:val="single"/>
        </w:rPr>
      </w:pPr>
      <w:r>
        <w:rPr>
          <w:u w:val="single"/>
        </w:rPr>
        <w:t>Szállítási díj</w:t>
      </w:r>
    </w:p>
    <w:p w:rsidR="006E1B1E" w:rsidRDefault="006E1B1E"/>
    <w:p w:rsidR="006E1B1E" w:rsidRDefault="006E1B1E">
      <w:pPr>
        <w:pStyle w:val="BodyText3"/>
        <w:rPr>
          <w:b w:val="0"/>
          <w:bCs w:val="0"/>
          <w:sz w:val="22"/>
          <w:szCs w:val="22"/>
        </w:rPr>
      </w:pPr>
      <w:r>
        <w:rPr>
          <w:b w:val="0"/>
          <w:bCs w:val="0"/>
          <w:sz w:val="22"/>
          <w:szCs w:val="22"/>
        </w:rPr>
        <w:t xml:space="preserve">A rendelet az ebéd házhoz szállításáért szállítási díjat határozott meg. Balatonederics, Lesencetomaj, Szigliget településeken 100 Ft/adag, Lesenceistvándon 100 Ft/adag a házhoz szállítás díja, amely lakcímenként csak egy ellátott terhére állapítható meg. </w:t>
      </w:r>
    </w:p>
    <w:p w:rsidR="006E1B1E" w:rsidRDefault="006E1B1E">
      <w:pPr>
        <w:pStyle w:val="BodyText3"/>
        <w:rPr>
          <w:b w:val="0"/>
          <w:bCs w:val="0"/>
          <w:sz w:val="22"/>
          <w:szCs w:val="22"/>
        </w:rPr>
      </w:pPr>
      <w:r>
        <w:rPr>
          <w:b w:val="0"/>
          <w:bCs w:val="0"/>
          <w:sz w:val="22"/>
          <w:szCs w:val="22"/>
        </w:rPr>
        <w:t>A szállítás díj az intézmény saját bevétele között jelentkezik.</w:t>
      </w:r>
    </w:p>
    <w:p w:rsidR="006E1B1E" w:rsidRDefault="006E1B1E">
      <w:pPr>
        <w:pStyle w:val="BodyText3"/>
        <w:rPr>
          <w:b w:val="0"/>
          <w:bCs w:val="0"/>
          <w:sz w:val="22"/>
          <w:szCs w:val="22"/>
        </w:rPr>
      </w:pPr>
    </w:p>
    <w:p w:rsidR="006E1B1E" w:rsidRDefault="006E1B1E">
      <w:pPr>
        <w:pStyle w:val="BodyText3"/>
        <w:rPr>
          <w:b w:val="0"/>
          <w:bCs w:val="0"/>
          <w:sz w:val="22"/>
          <w:szCs w:val="22"/>
        </w:rPr>
      </w:pPr>
      <w:r>
        <w:rPr>
          <w:b w:val="0"/>
          <w:bCs w:val="0"/>
          <w:sz w:val="22"/>
          <w:szCs w:val="22"/>
        </w:rPr>
        <w:t xml:space="preserve">Az ebéd házhoz szállítása esetén az étkező ételadagonként szállítási díjat fizet. </w:t>
      </w:r>
    </w:p>
    <w:p w:rsidR="006E1B1E" w:rsidRDefault="006E1B1E">
      <w:pPr>
        <w:pStyle w:val="BodyText3"/>
        <w:rPr>
          <w:b w:val="0"/>
          <w:bCs w:val="0"/>
          <w:sz w:val="22"/>
          <w:szCs w:val="22"/>
        </w:rPr>
      </w:pPr>
      <w:r>
        <w:rPr>
          <w:b w:val="0"/>
          <w:bCs w:val="0"/>
          <w:sz w:val="22"/>
          <w:szCs w:val="22"/>
        </w:rPr>
        <w:t xml:space="preserve">2014. évben szállítási díjat az adagszámnak megfelelően az kapja, aki szolgáltat. </w:t>
      </w:r>
    </w:p>
    <w:p w:rsidR="006E1B1E" w:rsidRDefault="006E1B1E">
      <w:pPr>
        <w:pStyle w:val="BodyText3"/>
        <w:rPr>
          <w:b w:val="0"/>
          <w:bCs w:val="0"/>
          <w:sz w:val="22"/>
          <w:szCs w:val="22"/>
        </w:rPr>
      </w:pPr>
    </w:p>
    <w:p w:rsidR="006E1B1E" w:rsidRDefault="006E1B1E">
      <w:pPr>
        <w:pStyle w:val="BodyText3"/>
        <w:rPr>
          <w:b w:val="0"/>
          <w:bCs w:val="0"/>
          <w:sz w:val="22"/>
          <w:szCs w:val="22"/>
        </w:rPr>
      </w:pPr>
      <w:r>
        <w:rPr>
          <w:b w:val="0"/>
          <w:bCs w:val="0"/>
          <w:sz w:val="22"/>
          <w:szCs w:val="22"/>
        </w:rPr>
        <w:t>Nemesvitán és Lesencefaluban a falugondnoki szolgálat közreműködésével biztosítja az intézmény a konyhákról a településekre az ebéd átszállítását és házhoz szállítását.  Az intézmény és a falugondnoki szolgálat között megkötött szerződés a költségek racionalizálása miatt módosításra került.(50 Ft X adagszám)</w:t>
      </w:r>
    </w:p>
    <w:p w:rsidR="006E1B1E" w:rsidRDefault="006E1B1E">
      <w:pPr>
        <w:pStyle w:val="BodyText3"/>
        <w:rPr>
          <w:b w:val="0"/>
          <w:bCs w:val="0"/>
          <w:sz w:val="22"/>
          <w:szCs w:val="22"/>
        </w:rPr>
      </w:pPr>
    </w:p>
    <w:p w:rsidR="006E1B1E" w:rsidRDefault="006E1B1E">
      <w:pPr>
        <w:pStyle w:val="BodyText3"/>
        <w:rPr>
          <w:b w:val="0"/>
          <w:bCs w:val="0"/>
          <w:sz w:val="22"/>
          <w:szCs w:val="22"/>
        </w:rPr>
      </w:pPr>
      <w:r>
        <w:rPr>
          <w:b w:val="0"/>
          <w:bCs w:val="0"/>
          <w:sz w:val="22"/>
          <w:szCs w:val="22"/>
        </w:rPr>
        <w:t>Szigliget településen a szállítási díj az intézmény költségvetésében nem jelentkezik, beszedéséről vállalkozó gondoskodik, saját bevételként csak az intézményi térítési díjbevétel jelenik meg.</w:t>
      </w:r>
    </w:p>
    <w:p w:rsidR="006E1B1E" w:rsidRDefault="006E1B1E">
      <w:pPr>
        <w:pStyle w:val="BodyText3"/>
        <w:rPr>
          <w:b w:val="0"/>
          <w:bCs w:val="0"/>
          <w:sz w:val="22"/>
          <w:szCs w:val="22"/>
        </w:rPr>
      </w:pPr>
    </w:p>
    <w:p w:rsidR="006E1B1E" w:rsidRDefault="006E1B1E">
      <w:pPr>
        <w:pStyle w:val="BodyText3"/>
        <w:rPr>
          <w:b w:val="0"/>
          <w:bCs w:val="0"/>
          <w:sz w:val="22"/>
          <w:szCs w:val="22"/>
        </w:rPr>
      </w:pPr>
      <w:r>
        <w:rPr>
          <w:b w:val="0"/>
          <w:bCs w:val="0"/>
          <w:sz w:val="22"/>
          <w:szCs w:val="22"/>
        </w:rPr>
        <w:t xml:space="preserve">Lesenceistvánd településen a beszedett szállítási díj az étkezési díjakkal együtt Uzsa Közétkezde vállalkozójához kerül átutalásra. </w:t>
      </w:r>
    </w:p>
    <w:p w:rsidR="006E1B1E" w:rsidRDefault="006E1B1E">
      <w:pPr>
        <w:pStyle w:val="BodyText3"/>
        <w:rPr>
          <w:b w:val="0"/>
          <w:bCs w:val="0"/>
          <w:sz w:val="22"/>
          <w:szCs w:val="22"/>
        </w:rPr>
      </w:pPr>
    </w:p>
    <w:p w:rsidR="006E1B1E" w:rsidRDefault="006E1B1E">
      <w:pPr>
        <w:pStyle w:val="BodyText3"/>
        <w:rPr>
          <w:b w:val="0"/>
          <w:bCs w:val="0"/>
          <w:sz w:val="22"/>
          <w:szCs w:val="22"/>
        </w:rPr>
      </w:pPr>
      <w:r>
        <w:rPr>
          <w:b w:val="0"/>
          <w:bCs w:val="0"/>
          <w:sz w:val="22"/>
          <w:szCs w:val="22"/>
        </w:rPr>
        <w:t xml:space="preserve">Az intézmény saját bevétele között jelenik meg Balatonederics és Lesencetomaj településeken az étkezőktől az intézményi térítési díjak mellett beszedett szállítási díjak, mint a települések egyéb bevételei. </w:t>
      </w:r>
    </w:p>
    <w:p w:rsidR="006E1B1E" w:rsidRDefault="006E1B1E">
      <w:pPr>
        <w:pStyle w:val="NormalWeb"/>
        <w:tabs>
          <w:tab w:val="left" w:pos="3878"/>
        </w:tabs>
        <w:spacing w:before="0" w:beforeAutospacing="0" w:after="0" w:afterAutospacing="0"/>
        <w:ind w:right="120"/>
        <w:jc w:val="both"/>
        <w:rPr>
          <w:sz w:val="22"/>
          <w:szCs w:val="22"/>
        </w:rPr>
      </w:pPr>
      <w:r>
        <w:rPr>
          <w:sz w:val="22"/>
          <w:szCs w:val="22"/>
        </w:rPr>
        <w:t>Az étkezők 220 fő nagy része az intézményi térítési díjjal megegyező összegű személyi térítési díjat fizet, kedvezményes személyi térítési díj fizetése 10 főt érint, amely településenkénti bontásban kimutatásra került.</w:t>
      </w:r>
    </w:p>
    <w:p w:rsidR="006E1B1E" w:rsidRDefault="006E1B1E">
      <w:pPr>
        <w:tabs>
          <w:tab w:val="left" w:pos="3878"/>
        </w:tabs>
        <w:jc w:val="both"/>
        <w:rPr>
          <w:color w:val="FF0000"/>
          <w:sz w:val="22"/>
          <w:szCs w:val="22"/>
        </w:rPr>
      </w:pPr>
    </w:p>
    <w:p w:rsidR="006E1B1E" w:rsidRDefault="006E1B1E">
      <w:pPr>
        <w:pStyle w:val="Heading3"/>
        <w:tabs>
          <w:tab w:val="left" w:pos="3878"/>
        </w:tabs>
        <w:rPr>
          <w:u w:val="single"/>
        </w:rPr>
      </w:pPr>
      <w:r>
        <w:rPr>
          <w:u w:val="single"/>
        </w:rPr>
        <w:t>Térítési díjak rendszerének településenkénti kimutatása</w:t>
      </w:r>
    </w:p>
    <w:p w:rsidR="006E1B1E" w:rsidRDefault="006E1B1E">
      <w:pPr>
        <w:pStyle w:val="Heading3"/>
        <w:tabs>
          <w:tab w:val="left" w:pos="3878"/>
        </w:tabs>
      </w:pPr>
      <w:r>
        <w:t>2014.12.31. állapot szerint</w:t>
      </w:r>
    </w:p>
    <w:p w:rsidR="006E1B1E" w:rsidRDefault="006E1B1E">
      <w:pPr>
        <w:tabs>
          <w:tab w:val="left" w:pos="3878"/>
        </w:tabs>
        <w:rPr>
          <w:b/>
          <w:bCs/>
          <w:sz w:val="22"/>
          <w:szCs w:val="22"/>
        </w:rPr>
      </w:pPr>
    </w:p>
    <w:tbl>
      <w:tblPr>
        <w:tblW w:w="9183" w:type="dxa"/>
        <w:tblInd w:w="-68" w:type="dxa"/>
        <w:tblCellMar>
          <w:left w:w="70" w:type="dxa"/>
          <w:right w:w="70" w:type="dxa"/>
        </w:tblCellMar>
        <w:tblLook w:val="0000"/>
      </w:tblPr>
      <w:tblGrid>
        <w:gridCol w:w="1565"/>
        <w:gridCol w:w="720"/>
        <w:gridCol w:w="640"/>
        <w:gridCol w:w="700"/>
        <w:gridCol w:w="680"/>
        <w:gridCol w:w="971"/>
        <w:gridCol w:w="909"/>
        <w:gridCol w:w="631"/>
        <w:gridCol w:w="897"/>
        <w:gridCol w:w="623"/>
        <w:gridCol w:w="874"/>
      </w:tblGrid>
      <w:tr w:rsidR="006E1B1E" w:rsidRPr="00756BEB">
        <w:trPr>
          <w:cantSplit/>
          <w:trHeight w:val="675"/>
        </w:trPr>
        <w:tc>
          <w:tcPr>
            <w:tcW w:w="1635" w:type="dxa"/>
            <w:vMerge w:val="restart"/>
            <w:tcBorders>
              <w:top w:val="single" w:sz="12" w:space="0" w:color="auto"/>
              <w:left w:val="single" w:sz="12" w:space="0" w:color="auto"/>
              <w:bottom w:val="single" w:sz="12" w:space="0" w:color="000000"/>
              <w:right w:val="nil"/>
            </w:tcBorders>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Szociális étkezési hely/</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vásárolt élelmezés</w:t>
            </w:r>
          </w:p>
        </w:tc>
        <w:tc>
          <w:tcPr>
            <w:tcW w:w="1360" w:type="dxa"/>
            <w:gridSpan w:val="2"/>
            <w:tcBorders>
              <w:top w:val="single" w:sz="12" w:space="0" w:color="auto"/>
              <w:left w:val="single" w:sz="8" w:space="0" w:color="auto"/>
              <w:bottom w:val="single" w:sz="8" w:space="0" w:color="auto"/>
              <w:right w:val="single" w:sz="4" w:space="0" w:color="auto"/>
            </w:tcBorders>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Intézményi térítési díj</w:t>
            </w:r>
          </w:p>
        </w:tc>
        <w:tc>
          <w:tcPr>
            <w:tcW w:w="1380" w:type="dxa"/>
            <w:gridSpan w:val="2"/>
            <w:tcBorders>
              <w:top w:val="single" w:sz="12" w:space="0" w:color="auto"/>
              <w:left w:val="single" w:sz="4" w:space="0" w:color="auto"/>
              <w:bottom w:val="single" w:sz="8" w:space="0" w:color="auto"/>
              <w:right w:val="single" w:sz="4" w:space="0" w:color="000000"/>
            </w:tcBorders>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Kiszállítással</w:t>
            </w:r>
          </w:p>
        </w:tc>
        <w:tc>
          <w:tcPr>
            <w:tcW w:w="874" w:type="dxa"/>
            <w:tcBorders>
              <w:top w:val="single" w:sz="12" w:space="0" w:color="auto"/>
              <w:left w:val="nil"/>
              <w:bottom w:val="single" w:sz="8" w:space="0" w:color="auto"/>
              <w:right w:val="double" w:sz="4" w:space="0" w:color="auto"/>
            </w:tcBorders>
            <w:noWrap/>
            <w:vAlign w:val="center"/>
          </w:tcPr>
          <w:p w:rsidR="006E1B1E" w:rsidRPr="00756BEB" w:rsidRDefault="006E1B1E">
            <w:pPr>
              <w:pStyle w:val="Heading8"/>
            </w:pPr>
            <w:r w:rsidRPr="00756BEB">
              <w:t>Elvitellel</w:t>
            </w:r>
          </w:p>
        </w:tc>
        <w:tc>
          <w:tcPr>
            <w:tcW w:w="1540" w:type="dxa"/>
            <w:gridSpan w:val="2"/>
            <w:tcBorders>
              <w:top w:val="single" w:sz="12" w:space="0" w:color="auto"/>
              <w:left w:val="double" w:sz="4" w:space="0" w:color="auto"/>
              <w:bottom w:val="single" w:sz="8" w:space="0" w:color="auto"/>
              <w:right w:val="single" w:sz="4" w:space="0" w:color="000000"/>
            </w:tcBorders>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Kedvezményes térítési díj</w:t>
            </w:r>
          </w:p>
        </w:tc>
        <w:tc>
          <w:tcPr>
            <w:tcW w:w="1520" w:type="dxa"/>
            <w:gridSpan w:val="2"/>
            <w:tcBorders>
              <w:top w:val="single" w:sz="12" w:space="0" w:color="auto"/>
              <w:left w:val="nil"/>
              <w:bottom w:val="single" w:sz="8" w:space="0" w:color="auto"/>
              <w:right w:val="single" w:sz="4" w:space="0" w:color="000000"/>
            </w:tcBorders>
            <w:noWrap/>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Kiszállítással</w:t>
            </w:r>
          </w:p>
        </w:tc>
        <w:tc>
          <w:tcPr>
            <w:tcW w:w="874" w:type="dxa"/>
            <w:tcBorders>
              <w:top w:val="single" w:sz="12" w:space="0" w:color="auto"/>
              <w:left w:val="nil"/>
              <w:bottom w:val="single" w:sz="8" w:space="0" w:color="auto"/>
              <w:right w:val="single" w:sz="12" w:space="0" w:color="auto"/>
            </w:tcBorders>
            <w:noWrap/>
            <w:vAlign w:val="center"/>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Elvitellel</w:t>
            </w:r>
          </w:p>
        </w:tc>
      </w:tr>
      <w:tr w:rsidR="006E1B1E" w:rsidRPr="00756BEB">
        <w:trPr>
          <w:cantSplit/>
          <w:trHeight w:val="270"/>
        </w:trPr>
        <w:tc>
          <w:tcPr>
            <w:tcW w:w="1635" w:type="dxa"/>
            <w:vMerge/>
            <w:tcBorders>
              <w:top w:val="single" w:sz="12" w:space="0" w:color="auto"/>
              <w:left w:val="single" w:sz="12" w:space="0" w:color="auto"/>
              <w:bottom w:val="single" w:sz="12" w:space="0" w:color="000000"/>
              <w:right w:val="nil"/>
            </w:tcBorders>
            <w:vAlign w:val="center"/>
          </w:tcPr>
          <w:p w:rsidR="006E1B1E" w:rsidRPr="00756BEB" w:rsidRDefault="006E1B1E">
            <w:pPr>
              <w:tabs>
                <w:tab w:val="left" w:pos="3878"/>
              </w:tabs>
              <w:jc w:val="both"/>
              <w:rPr>
                <w:rFonts w:ascii="Arial" w:hAnsi="Arial" w:cs="Arial"/>
                <w:b/>
                <w:bCs/>
                <w:sz w:val="18"/>
                <w:szCs w:val="18"/>
              </w:rPr>
            </w:pPr>
          </w:p>
        </w:tc>
        <w:tc>
          <w:tcPr>
            <w:tcW w:w="720" w:type="dxa"/>
            <w:tcBorders>
              <w:top w:val="nil"/>
              <w:left w:val="single" w:sz="8" w:space="0" w:color="auto"/>
              <w:bottom w:val="single" w:sz="12" w:space="0" w:color="auto"/>
              <w:right w:val="single" w:sz="4" w:space="0" w:color="auto"/>
            </w:tcBorders>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Ft</w:t>
            </w:r>
          </w:p>
        </w:tc>
        <w:tc>
          <w:tcPr>
            <w:tcW w:w="640" w:type="dxa"/>
            <w:tcBorders>
              <w:top w:val="nil"/>
              <w:left w:val="nil"/>
              <w:bottom w:val="single" w:sz="12" w:space="0" w:color="auto"/>
              <w:right w:val="single" w:sz="8" w:space="0" w:color="auto"/>
            </w:tcBorders>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c>
          <w:tcPr>
            <w:tcW w:w="700" w:type="dxa"/>
            <w:tcBorders>
              <w:top w:val="nil"/>
              <w:left w:val="nil"/>
              <w:bottom w:val="single" w:sz="12" w:space="0" w:color="auto"/>
              <w:right w:val="single" w:sz="8" w:space="0" w:color="auto"/>
            </w:tcBorders>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Ft</w:t>
            </w:r>
          </w:p>
        </w:tc>
        <w:tc>
          <w:tcPr>
            <w:tcW w:w="680" w:type="dxa"/>
            <w:tcBorders>
              <w:top w:val="nil"/>
              <w:left w:val="nil"/>
              <w:bottom w:val="single" w:sz="12" w:space="0" w:color="auto"/>
              <w:right w:val="single" w:sz="8" w:space="0" w:color="auto"/>
            </w:tcBorders>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c>
          <w:tcPr>
            <w:tcW w:w="874" w:type="dxa"/>
            <w:tcBorders>
              <w:top w:val="nil"/>
              <w:left w:val="nil"/>
              <w:bottom w:val="single" w:sz="12" w:space="0" w:color="auto"/>
              <w:right w:val="double" w:sz="4"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c>
          <w:tcPr>
            <w:tcW w:w="909" w:type="dxa"/>
            <w:tcBorders>
              <w:top w:val="nil"/>
              <w:left w:val="double" w:sz="4" w:space="0" w:color="auto"/>
              <w:bottom w:val="single" w:sz="12" w:space="0" w:color="auto"/>
              <w:right w:val="single" w:sz="8"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Ft</w:t>
            </w:r>
          </w:p>
        </w:tc>
        <w:tc>
          <w:tcPr>
            <w:tcW w:w="631" w:type="dxa"/>
            <w:tcBorders>
              <w:top w:val="nil"/>
              <w:left w:val="nil"/>
              <w:bottom w:val="single" w:sz="12" w:space="0" w:color="auto"/>
              <w:right w:val="single" w:sz="8"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c>
          <w:tcPr>
            <w:tcW w:w="897" w:type="dxa"/>
            <w:tcBorders>
              <w:top w:val="nil"/>
              <w:left w:val="nil"/>
              <w:bottom w:val="single" w:sz="12" w:space="0" w:color="auto"/>
              <w:right w:val="single" w:sz="8"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Ft</w:t>
            </w:r>
          </w:p>
        </w:tc>
        <w:tc>
          <w:tcPr>
            <w:tcW w:w="623" w:type="dxa"/>
            <w:tcBorders>
              <w:top w:val="nil"/>
              <w:left w:val="nil"/>
              <w:bottom w:val="single" w:sz="12" w:space="0" w:color="auto"/>
              <w:right w:val="single" w:sz="8"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c>
          <w:tcPr>
            <w:tcW w:w="874" w:type="dxa"/>
            <w:tcBorders>
              <w:top w:val="nil"/>
              <w:left w:val="nil"/>
              <w:bottom w:val="single" w:sz="12" w:space="0" w:color="auto"/>
              <w:right w:val="single" w:sz="12" w:space="0" w:color="auto"/>
            </w:tcBorders>
            <w:noWrap/>
            <w:vAlign w:val="center"/>
          </w:tcPr>
          <w:p w:rsidR="006E1B1E" w:rsidRPr="00756BEB" w:rsidRDefault="006E1B1E">
            <w:pPr>
              <w:tabs>
                <w:tab w:val="left" w:pos="3878"/>
              </w:tabs>
              <w:jc w:val="both"/>
              <w:rPr>
                <w:rFonts w:ascii="Arial" w:hAnsi="Arial" w:cs="Arial"/>
                <w:sz w:val="18"/>
                <w:szCs w:val="18"/>
              </w:rPr>
            </w:pPr>
            <w:r w:rsidRPr="00756BEB">
              <w:rPr>
                <w:rFonts w:ascii="Arial" w:hAnsi="Arial" w:cs="Arial"/>
                <w:sz w:val="18"/>
                <w:szCs w:val="18"/>
              </w:rPr>
              <w:t>fő</w:t>
            </w:r>
          </w:p>
        </w:tc>
      </w:tr>
      <w:tr w:rsidR="006E1B1E" w:rsidRPr="00756BEB">
        <w:trPr>
          <w:trHeight w:val="270"/>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Balatonederics (760 Ft)</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580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54</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27</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27</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3</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w:t>
            </w:r>
          </w:p>
        </w:tc>
      </w:tr>
      <w:tr w:rsidR="006E1B1E" w:rsidRPr="00756BEB">
        <w:trPr>
          <w:trHeight w:val="255"/>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Lesencefalu</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(750Ft)</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570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23</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23</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55"/>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Lesenceistvánd</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(600-700 Ft)</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420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22</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50+50</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22</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340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50+50</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55"/>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Lesencetomaj</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(700 Ft)</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520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31</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21</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420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55"/>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Nemesvita</w:t>
            </w:r>
          </w:p>
          <w:p w:rsidR="006E1B1E" w:rsidRPr="00756BEB" w:rsidRDefault="006E1B1E">
            <w:pPr>
              <w:tabs>
                <w:tab w:val="left" w:pos="3878"/>
              </w:tabs>
              <w:jc w:val="both"/>
              <w:rPr>
                <w:rFonts w:ascii="Arial" w:hAnsi="Arial" w:cs="Arial"/>
                <w:b/>
                <w:bCs/>
                <w:color w:val="FF0000"/>
                <w:sz w:val="18"/>
                <w:szCs w:val="18"/>
              </w:rPr>
            </w:pPr>
            <w:r w:rsidRPr="00756BEB">
              <w:rPr>
                <w:rFonts w:ascii="Arial" w:hAnsi="Arial" w:cs="Arial"/>
                <w:b/>
                <w:bCs/>
                <w:sz w:val="18"/>
                <w:szCs w:val="18"/>
              </w:rPr>
              <w:t>(810)</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630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8</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8</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500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55"/>
        </w:trPr>
        <w:tc>
          <w:tcPr>
            <w:tcW w:w="1635" w:type="dxa"/>
            <w:tcBorders>
              <w:top w:val="nil"/>
              <w:left w:val="single" w:sz="12" w:space="0" w:color="auto"/>
              <w:bottom w:val="single" w:sz="4"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Szigliget</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(626 Ft)</w:t>
            </w:r>
          </w:p>
        </w:tc>
        <w:tc>
          <w:tcPr>
            <w:tcW w:w="720" w:type="dxa"/>
            <w:tcBorders>
              <w:top w:val="nil"/>
              <w:left w:val="single" w:sz="8"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440</w:t>
            </w:r>
          </w:p>
        </w:tc>
        <w:tc>
          <w:tcPr>
            <w:tcW w:w="64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38</w:t>
            </w:r>
          </w:p>
        </w:tc>
        <w:tc>
          <w:tcPr>
            <w:tcW w:w="700"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34</w:t>
            </w:r>
          </w:p>
        </w:tc>
        <w:tc>
          <w:tcPr>
            <w:tcW w:w="874" w:type="dxa"/>
            <w:tcBorders>
              <w:top w:val="nil"/>
              <w:left w:val="nil"/>
              <w:bottom w:val="single" w:sz="4"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4</w:t>
            </w:r>
          </w:p>
        </w:tc>
        <w:tc>
          <w:tcPr>
            <w:tcW w:w="909" w:type="dxa"/>
            <w:tcBorders>
              <w:top w:val="nil"/>
              <w:left w:val="double" w:sz="4" w:space="0" w:color="auto"/>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350</w:t>
            </w:r>
          </w:p>
        </w:tc>
        <w:tc>
          <w:tcPr>
            <w:tcW w:w="631" w:type="dxa"/>
            <w:tcBorders>
              <w:top w:val="nil"/>
              <w:left w:val="nil"/>
              <w:bottom w:val="single" w:sz="4"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100</w:t>
            </w:r>
          </w:p>
        </w:tc>
        <w:tc>
          <w:tcPr>
            <w:tcW w:w="623" w:type="dxa"/>
            <w:tcBorders>
              <w:top w:val="nil"/>
              <w:left w:val="nil"/>
              <w:bottom w:val="single" w:sz="4"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70"/>
        </w:trPr>
        <w:tc>
          <w:tcPr>
            <w:tcW w:w="1635" w:type="dxa"/>
            <w:tcBorders>
              <w:top w:val="nil"/>
              <w:left w:val="single" w:sz="12" w:space="0" w:color="auto"/>
              <w:bottom w:val="single" w:sz="8"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Uzsa</w:t>
            </w:r>
          </w:p>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(600 Ft)</w:t>
            </w:r>
          </w:p>
        </w:tc>
        <w:tc>
          <w:tcPr>
            <w:tcW w:w="720" w:type="dxa"/>
            <w:tcBorders>
              <w:top w:val="nil"/>
              <w:left w:val="single" w:sz="8" w:space="0" w:color="auto"/>
              <w:bottom w:val="single" w:sz="8"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410</w:t>
            </w:r>
          </w:p>
        </w:tc>
        <w:tc>
          <w:tcPr>
            <w:tcW w:w="640" w:type="dxa"/>
            <w:tcBorders>
              <w:top w:val="nil"/>
              <w:left w:val="nil"/>
              <w:bottom w:val="single" w:sz="8"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34</w:t>
            </w:r>
          </w:p>
        </w:tc>
        <w:tc>
          <w:tcPr>
            <w:tcW w:w="700" w:type="dxa"/>
            <w:tcBorders>
              <w:top w:val="nil"/>
              <w:left w:val="nil"/>
              <w:bottom w:val="single" w:sz="8"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80" w:type="dxa"/>
            <w:tcBorders>
              <w:top w:val="nil"/>
              <w:left w:val="nil"/>
              <w:bottom w:val="single" w:sz="8"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2</w:t>
            </w:r>
          </w:p>
        </w:tc>
        <w:tc>
          <w:tcPr>
            <w:tcW w:w="874" w:type="dxa"/>
            <w:tcBorders>
              <w:top w:val="nil"/>
              <w:left w:val="nil"/>
              <w:bottom w:val="single" w:sz="8"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32</w:t>
            </w:r>
          </w:p>
        </w:tc>
        <w:tc>
          <w:tcPr>
            <w:tcW w:w="909" w:type="dxa"/>
            <w:tcBorders>
              <w:top w:val="nil"/>
              <w:left w:val="double" w:sz="4" w:space="0" w:color="auto"/>
              <w:bottom w:val="single" w:sz="8"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340</w:t>
            </w:r>
          </w:p>
        </w:tc>
        <w:tc>
          <w:tcPr>
            <w:tcW w:w="631" w:type="dxa"/>
            <w:tcBorders>
              <w:top w:val="nil"/>
              <w:left w:val="nil"/>
              <w:bottom w:val="single" w:sz="8"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1</w:t>
            </w:r>
          </w:p>
        </w:tc>
        <w:tc>
          <w:tcPr>
            <w:tcW w:w="897" w:type="dxa"/>
            <w:tcBorders>
              <w:top w:val="nil"/>
              <w:left w:val="nil"/>
              <w:bottom w:val="single" w:sz="8"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23" w:type="dxa"/>
            <w:tcBorders>
              <w:top w:val="nil"/>
              <w:left w:val="nil"/>
              <w:bottom w:val="single" w:sz="8"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nil"/>
              <w:left w:val="single" w:sz="8" w:space="0" w:color="auto"/>
              <w:bottom w:val="single" w:sz="8"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w:t>
            </w:r>
          </w:p>
        </w:tc>
      </w:tr>
      <w:tr w:rsidR="006E1B1E" w:rsidRPr="00756BEB">
        <w:trPr>
          <w:trHeight w:val="285"/>
        </w:trPr>
        <w:tc>
          <w:tcPr>
            <w:tcW w:w="1635" w:type="dxa"/>
            <w:tcBorders>
              <w:top w:val="single" w:sz="8" w:space="0" w:color="auto"/>
              <w:left w:val="single" w:sz="12" w:space="0" w:color="auto"/>
              <w:bottom w:val="single" w:sz="12"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Hegymagas</w:t>
            </w:r>
          </w:p>
        </w:tc>
        <w:tc>
          <w:tcPr>
            <w:tcW w:w="720" w:type="dxa"/>
            <w:tcBorders>
              <w:top w:val="single" w:sz="8" w:space="0" w:color="auto"/>
              <w:left w:val="single" w:sz="8" w:space="0" w:color="auto"/>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w:t>
            </w:r>
          </w:p>
        </w:tc>
        <w:tc>
          <w:tcPr>
            <w:tcW w:w="640" w:type="dxa"/>
            <w:tcBorders>
              <w:top w:val="single" w:sz="8" w:space="0" w:color="auto"/>
              <w:left w:val="nil"/>
              <w:bottom w:val="single" w:sz="12"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w:t>
            </w:r>
          </w:p>
        </w:tc>
        <w:tc>
          <w:tcPr>
            <w:tcW w:w="700" w:type="dxa"/>
            <w:tcBorders>
              <w:top w:val="single" w:sz="8" w:space="0" w:color="auto"/>
              <w:left w:val="nil"/>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80" w:type="dxa"/>
            <w:tcBorders>
              <w:top w:val="single" w:sz="8" w:space="0" w:color="auto"/>
              <w:left w:val="nil"/>
              <w:bottom w:val="single" w:sz="12"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single" w:sz="8" w:space="0" w:color="auto"/>
              <w:left w:val="single" w:sz="8" w:space="0" w:color="auto"/>
              <w:bottom w:val="single" w:sz="12"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909" w:type="dxa"/>
            <w:tcBorders>
              <w:top w:val="single" w:sz="8" w:space="0" w:color="auto"/>
              <w:left w:val="double" w:sz="4" w:space="0" w:color="auto"/>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31" w:type="dxa"/>
            <w:tcBorders>
              <w:top w:val="single" w:sz="8" w:space="0" w:color="auto"/>
              <w:left w:val="nil"/>
              <w:bottom w:val="single" w:sz="12" w:space="0" w:color="auto"/>
              <w:right w:val="single" w:sz="8"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97" w:type="dxa"/>
            <w:tcBorders>
              <w:top w:val="single" w:sz="8" w:space="0" w:color="auto"/>
              <w:left w:val="nil"/>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23" w:type="dxa"/>
            <w:tcBorders>
              <w:top w:val="single" w:sz="8" w:space="0" w:color="auto"/>
              <w:left w:val="nil"/>
              <w:bottom w:val="single" w:sz="12"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874" w:type="dxa"/>
            <w:tcBorders>
              <w:top w:val="single" w:sz="8" w:space="0" w:color="auto"/>
              <w:left w:val="single" w:sz="8" w:space="0" w:color="auto"/>
              <w:bottom w:val="single" w:sz="12"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r>
      <w:tr w:rsidR="006E1B1E" w:rsidRPr="00756BEB">
        <w:trPr>
          <w:trHeight w:val="285"/>
        </w:trPr>
        <w:tc>
          <w:tcPr>
            <w:tcW w:w="1635" w:type="dxa"/>
            <w:tcBorders>
              <w:top w:val="nil"/>
              <w:left w:val="single" w:sz="12" w:space="0" w:color="auto"/>
              <w:bottom w:val="single" w:sz="12" w:space="0" w:color="auto"/>
              <w:right w:val="nil"/>
            </w:tcBorders>
            <w:noWrap/>
            <w:vAlign w:val="bottom"/>
          </w:tcPr>
          <w:p w:rsidR="006E1B1E" w:rsidRPr="00756BEB" w:rsidRDefault="006E1B1E">
            <w:pPr>
              <w:tabs>
                <w:tab w:val="left" w:pos="3878"/>
              </w:tabs>
              <w:jc w:val="both"/>
              <w:rPr>
                <w:rFonts w:ascii="Arial" w:hAnsi="Arial" w:cs="Arial"/>
                <w:b/>
                <w:bCs/>
                <w:sz w:val="18"/>
                <w:szCs w:val="18"/>
              </w:rPr>
            </w:pPr>
            <w:r w:rsidRPr="00756BEB">
              <w:rPr>
                <w:rFonts w:ascii="Arial" w:hAnsi="Arial" w:cs="Arial"/>
                <w:b/>
                <w:bCs/>
                <w:sz w:val="18"/>
                <w:szCs w:val="18"/>
              </w:rPr>
              <w:t>Összesen</w:t>
            </w:r>
          </w:p>
        </w:tc>
        <w:tc>
          <w:tcPr>
            <w:tcW w:w="720" w:type="dxa"/>
            <w:tcBorders>
              <w:top w:val="nil"/>
              <w:left w:val="single" w:sz="8" w:space="0" w:color="auto"/>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40" w:type="dxa"/>
            <w:tcBorders>
              <w:top w:val="nil"/>
              <w:left w:val="nil"/>
              <w:bottom w:val="single" w:sz="12" w:space="0" w:color="auto"/>
              <w:right w:val="single" w:sz="8" w:space="0" w:color="auto"/>
            </w:tcBorders>
            <w:noWrap/>
            <w:vAlign w:val="center"/>
          </w:tcPr>
          <w:p w:rsidR="006E1B1E" w:rsidRPr="00756BEB" w:rsidRDefault="006E1B1E">
            <w:pPr>
              <w:tabs>
                <w:tab w:val="left" w:pos="3878"/>
              </w:tabs>
              <w:rPr>
                <w:rFonts w:ascii="Arial" w:hAnsi="Arial" w:cs="Arial"/>
                <w:b/>
                <w:bCs/>
                <w:sz w:val="18"/>
                <w:szCs w:val="18"/>
              </w:rPr>
            </w:pPr>
            <w:r w:rsidRPr="00756BEB">
              <w:rPr>
                <w:rFonts w:ascii="Arial" w:hAnsi="Arial" w:cs="Arial"/>
                <w:b/>
                <w:bCs/>
                <w:sz w:val="18"/>
                <w:szCs w:val="18"/>
              </w:rPr>
              <w:t>210</w:t>
            </w:r>
          </w:p>
        </w:tc>
        <w:tc>
          <w:tcPr>
            <w:tcW w:w="700" w:type="dxa"/>
            <w:tcBorders>
              <w:top w:val="nil"/>
              <w:left w:val="nil"/>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80" w:type="dxa"/>
            <w:tcBorders>
              <w:top w:val="nil"/>
              <w:left w:val="nil"/>
              <w:bottom w:val="single" w:sz="12"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137</w:t>
            </w:r>
          </w:p>
        </w:tc>
        <w:tc>
          <w:tcPr>
            <w:tcW w:w="874" w:type="dxa"/>
            <w:tcBorders>
              <w:top w:val="nil"/>
              <w:left w:val="single" w:sz="8" w:space="0" w:color="auto"/>
              <w:bottom w:val="single" w:sz="12" w:space="0" w:color="auto"/>
              <w:right w:val="doub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73</w:t>
            </w:r>
          </w:p>
        </w:tc>
        <w:tc>
          <w:tcPr>
            <w:tcW w:w="909" w:type="dxa"/>
            <w:tcBorders>
              <w:top w:val="nil"/>
              <w:left w:val="double" w:sz="4" w:space="0" w:color="auto"/>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31" w:type="dxa"/>
            <w:tcBorders>
              <w:top w:val="nil"/>
              <w:left w:val="nil"/>
              <w:bottom w:val="single" w:sz="12" w:space="0" w:color="auto"/>
              <w:right w:val="single" w:sz="8" w:space="0" w:color="auto"/>
            </w:tcBorders>
            <w:noWrap/>
            <w:vAlign w:val="center"/>
          </w:tcPr>
          <w:p w:rsidR="006E1B1E" w:rsidRPr="00756BEB" w:rsidRDefault="006E1B1E">
            <w:pPr>
              <w:tabs>
                <w:tab w:val="left" w:pos="3878"/>
              </w:tabs>
              <w:jc w:val="center"/>
              <w:rPr>
                <w:rFonts w:ascii="Arial" w:hAnsi="Arial" w:cs="Arial"/>
                <w:b/>
                <w:bCs/>
                <w:sz w:val="18"/>
                <w:szCs w:val="18"/>
              </w:rPr>
            </w:pPr>
            <w:r w:rsidRPr="00756BEB">
              <w:rPr>
                <w:rFonts w:ascii="Arial" w:hAnsi="Arial" w:cs="Arial"/>
                <w:b/>
                <w:bCs/>
                <w:sz w:val="18"/>
                <w:szCs w:val="18"/>
              </w:rPr>
              <w:t>10</w:t>
            </w:r>
          </w:p>
        </w:tc>
        <w:tc>
          <w:tcPr>
            <w:tcW w:w="897" w:type="dxa"/>
            <w:tcBorders>
              <w:top w:val="nil"/>
              <w:left w:val="nil"/>
              <w:bottom w:val="single" w:sz="12" w:space="0" w:color="auto"/>
              <w:right w:val="single" w:sz="4"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w:t>
            </w:r>
          </w:p>
        </w:tc>
        <w:tc>
          <w:tcPr>
            <w:tcW w:w="623" w:type="dxa"/>
            <w:tcBorders>
              <w:top w:val="nil"/>
              <w:left w:val="nil"/>
              <w:bottom w:val="single" w:sz="12" w:space="0" w:color="auto"/>
              <w:right w:val="nil"/>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7</w:t>
            </w:r>
          </w:p>
        </w:tc>
        <w:tc>
          <w:tcPr>
            <w:tcW w:w="874" w:type="dxa"/>
            <w:tcBorders>
              <w:top w:val="nil"/>
              <w:left w:val="single" w:sz="8" w:space="0" w:color="auto"/>
              <w:bottom w:val="single" w:sz="12" w:space="0" w:color="auto"/>
              <w:right w:val="single" w:sz="12" w:space="0" w:color="auto"/>
            </w:tcBorders>
            <w:noWrap/>
            <w:vAlign w:val="center"/>
          </w:tcPr>
          <w:p w:rsidR="006E1B1E" w:rsidRPr="00756BEB" w:rsidRDefault="006E1B1E">
            <w:pPr>
              <w:tabs>
                <w:tab w:val="left" w:pos="3878"/>
              </w:tabs>
              <w:jc w:val="center"/>
              <w:rPr>
                <w:rFonts w:ascii="Arial" w:hAnsi="Arial" w:cs="Arial"/>
                <w:sz w:val="18"/>
                <w:szCs w:val="18"/>
              </w:rPr>
            </w:pPr>
            <w:r w:rsidRPr="00756BEB">
              <w:rPr>
                <w:rFonts w:ascii="Arial" w:hAnsi="Arial" w:cs="Arial"/>
                <w:sz w:val="18"/>
                <w:szCs w:val="18"/>
              </w:rPr>
              <w:t>3</w:t>
            </w:r>
          </w:p>
        </w:tc>
      </w:tr>
    </w:tbl>
    <w:p w:rsidR="006E1B1E" w:rsidRDefault="006E1B1E">
      <w:pPr>
        <w:tabs>
          <w:tab w:val="left" w:pos="3878"/>
        </w:tabs>
        <w:jc w:val="both"/>
        <w:rPr>
          <w:sz w:val="22"/>
          <w:szCs w:val="22"/>
          <w:u w:val="single"/>
        </w:rPr>
      </w:pPr>
    </w:p>
    <w:p w:rsidR="006E1B1E" w:rsidRDefault="006E1B1E">
      <w:pPr>
        <w:pStyle w:val="NormalWeb"/>
        <w:spacing w:before="0" w:beforeAutospacing="0" w:after="0" w:afterAutospacing="0"/>
        <w:ind w:right="120"/>
        <w:jc w:val="both"/>
        <w:rPr>
          <w:sz w:val="22"/>
          <w:szCs w:val="22"/>
        </w:rPr>
      </w:pPr>
      <w:r>
        <w:rPr>
          <w:sz w:val="22"/>
          <w:szCs w:val="22"/>
        </w:rPr>
        <w:t>*Lesenceistvánd- Uzsa átszállítás 50 Ft + házhoz szállítás 50 Ft</w:t>
      </w:r>
    </w:p>
    <w:p w:rsidR="006E1B1E" w:rsidRDefault="006E1B1E">
      <w:pPr>
        <w:pStyle w:val="NormalWeb"/>
        <w:tabs>
          <w:tab w:val="left" w:pos="3878"/>
        </w:tabs>
        <w:spacing w:before="0" w:beforeAutospacing="0" w:after="0" w:afterAutospacing="0"/>
        <w:ind w:right="120"/>
        <w:jc w:val="both"/>
        <w:rPr>
          <w:sz w:val="22"/>
          <w:szCs w:val="22"/>
        </w:rPr>
      </w:pPr>
    </w:p>
    <w:p w:rsidR="006E1B1E" w:rsidRDefault="006E1B1E">
      <w:pPr>
        <w:tabs>
          <w:tab w:val="left" w:pos="3878"/>
        </w:tabs>
        <w:jc w:val="both"/>
        <w:rPr>
          <w:color w:val="FF0000"/>
          <w:sz w:val="22"/>
          <w:szCs w:val="22"/>
        </w:rPr>
      </w:pPr>
    </w:p>
    <w:p w:rsidR="006E1B1E" w:rsidRDefault="006E1B1E">
      <w:pPr>
        <w:jc w:val="both"/>
        <w:rPr>
          <w:sz w:val="22"/>
          <w:szCs w:val="22"/>
        </w:rPr>
      </w:pPr>
      <w:r>
        <w:rPr>
          <w:sz w:val="22"/>
          <w:szCs w:val="22"/>
        </w:rPr>
        <w:t xml:space="preserve">Nemesvita község Önkormányzata képviselő-testületének a szociális szolgáltatásokról szóló önkormányzati rendeletében az étkeztetés intézményi térítési díja a vásárolt élelmezés díja (táblázat adatai) és a normatív állami támogatás (60.896 Ft/251 ellátotti nap=243 Ft) különbözetének összegeként lett meghatározva. </w:t>
      </w:r>
    </w:p>
    <w:p w:rsidR="006E1B1E" w:rsidRDefault="006E1B1E">
      <w:pPr>
        <w:tabs>
          <w:tab w:val="left" w:pos="3878"/>
        </w:tabs>
        <w:jc w:val="both"/>
        <w:rPr>
          <w:sz w:val="22"/>
          <w:szCs w:val="22"/>
        </w:rPr>
      </w:pPr>
      <w:r>
        <w:rPr>
          <w:sz w:val="22"/>
          <w:szCs w:val="22"/>
        </w:rPr>
        <w:t>A rendelet értelmében kedvezmény csak annak adható, akinek a családjában az egy főre jutó jövedelem a mindenkori öregségi nyugdíjminimum (28.500 Ft)  150 %-át nem haladja meg. (42.750 Ft), személyi térítési díj összege ebben az esetben 20%-kal csökkenthető.</w:t>
      </w:r>
    </w:p>
    <w:p w:rsidR="006E1B1E" w:rsidRDefault="006E1B1E">
      <w:pPr>
        <w:jc w:val="both"/>
        <w:rPr>
          <w:b/>
          <w:bCs/>
          <w:sz w:val="22"/>
          <w:szCs w:val="22"/>
        </w:rPr>
      </w:pPr>
    </w:p>
    <w:p w:rsidR="006E1B1E" w:rsidRDefault="006E1B1E">
      <w:pPr>
        <w:jc w:val="both"/>
        <w:rPr>
          <w:b/>
          <w:bCs/>
          <w:sz w:val="22"/>
          <w:szCs w:val="22"/>
        </w:rPr>
      </w:pPr>
    </w:p>
    <w:p w:rsidR="006E1B1E" w:rsidRDefault="006E1B1E">
      <w:pPr>
        <w:jc w:val="both"/>
        <w:rPr>
          <w:b/>
          <w:bCs/>
          <w:sz w:val="22"/>
          <w:szCs w:val="22"/>
          <w:u w:val="single"/>
        </w:rPr>
      </w:pPr>
      <w:r>
        <w:rPr>
          <w:b/>
          <w:bCs/>
          <w:sz w:val="22"/>
          <w:szCs w:val="22"/>
        </w:rPr>
        <w:t xml:space="preserve">II.1.4. </w:t>
      </w:r>
      <w:r>
        <w:rPr>
          <w:b/>
          <w:bCs/>
          <w:sz w:val="22"/>
          <w:szCs w:val="22"/>
          <w:u w:val="single"/>
        </w:rPr>
        <w:t>Házi segítségnyújtás</w:t>
      </w:r>
    </w:p>
    <w:p w:rsidR="006E1B1E" w:rsidRDefault="006E1B1E">
      <w:pPr>
        <w:jc w:val="both"/>
        <w:rPr>
          <w:b/>
          <w:bCs/>
          <w:sz w:val="22"/>
          <w:szCs w:val="22"/>
          <w:u w:val="single"/>
        </w:rPr>
      </w:pPr>
    </w:p>
    <w:p w:rsidR="006E1B1E" w:rsidRDefault="006E1B1E">
      <w:pPr>
        <w:jc w:val="both"/>
        <w:rPr>
          <w:sz w:val="22"/>
          <w:szCs w:val="22"/>
        </w:rPr>
      </w:pPr>
      <w:r>
        <w:rPr>
          <w:i/>
          <w:iCs/>
          <w:sz w:val="22"/>
          <w:szCs w:val="22"/>
        </w:rPr>
        <w:t>A házi segítségnyújtást</w:t>
      </w:r>
      <w:r>
        <w:rPr>
          <w:sz w:val="22"/>
          <w:szCs w:val="22"/>
        </w:rPr>
        <w:t xml:space="preserve"> azon idős, beteg, fogyatékos személyek vehetik igénybe, akik önmagukat nem, vagy csak segítséggel képesek ellátni, a mindennapi élet feladataiban (pl. bevásárlás, hivatalos ügyintézés, gyógyszeríratás) mások segítségére szorulnak. </w:t>
      </w:r>
    </w:p>
    <w:p w:rsidR="006E1B1E" w:rsidRDefault="006E1B1E">
      <w:pPr>
        <w:jc w:val="both"/>
        <w:rPr>
          <w:b/>
          <w:bCs/>
          <w:sz w:val="22"/>
          <w:szCs w:val="22"/>
        </w:rPr>
      </w:pPr>
    </w:p>
    <w:p w:rsidR="006E1B1E" w:rsidRDefault="006E1B1E">
      <w:pPr>
        <w:jc w:val="both"/>
        <w:rPr>
          <w:sz w:val="22"/>
          <w:szCs w:val="22"/>
        </w:rPr>
      </w:pPr>
      <w:r>
        <w:rPr>
          <w:sz w:val="22"/>
          <w:szCs w:val="22"/>
        </w:rPr>
        <w:t xml:space="preserve">A házi segítségnyújtásban részt vevőknek a településen nincs térítési díjfizetési kötelezettsége. </w:t>
      </w:r>
    </w:p>
    <w:p w:rsidR="006E1B1E" w:rsidRDefault="006E1B1E">
      <w:pPr>
        <w:jc w:val="both"/>
        <w:rPr>
          <w:sz w:val="22"/>
          <w:szCs w:val="22"/>
        </w:rPr>
      </w:pPr>
      <w:r>
        <w:rPr>
          <w:sz w:val="22"/>
          <w:szCs w:val="22"/>
        </w:rPr>
        <w:t>2014. évben Lesencefalu településen 1 fő szakképesítéssel rendelkező személy, 6 órában látta el a házi segítségnyújtást. A dolgozók egészségügyi alkalmassági vizsgálata megtörtént.</w:t>
      </w:r>
    </w:p>
    <w:p w:rsidR="006E1B1E" w:rsidRDefault="006E1B1E">
      <w:pPr>
        <w:rPr>
          <w:i/>
          <w:iCs/>
          <w:snapToGrid w:val="0"/>
          <w:sz w:val="22"/>
          <w:szCs w:val="22"/>
        </w:rPr>
      </w:pPr>
    </w:p>
    <w:p w:rsidR="006E1B1E" w:rsidRDefault="006E1B1E">
      <w:pPr>
        <w:rPr>
          <w:b/>
          <w:bCs/>
          <w:i/>
          <w:iCs/>
          <w:snapToGrid w:val="0"/>
          <w:sz w:val="22"/>
          <w:szCs w:val="22"/>
        </w:rPr>
      </w:pPr>
      <w:r>
        <w:rPr>
          <w:b/>
          <w:bCs/>
          <w:i/>
          <w:iCs/>
          <w:snapToGrid w:val="0"/>
          <w:sz w:val="22"/>
          <w:szCs w:val="22"/>
        </w:rPr>
        <w:t>A házi segítségnyújtás keretében biztosítani kell:</w:t>
      </w:r>
    </w:p>
    <w:p w:rsidR="006E1B1E" w:rsidRDefault="006E1B1E">
      <w:pPr>
        <w:rPr>
          <w:snapToGrid w:val="0"/>
          <w:sz w:val="22"/>
          <w:szCs w:val="22"/>
        </w:rPr>
      </w:pPr>
      <w:r>
        <w:rPr>
          <w:snapToGrid w:val="0"/>
          <w:sz w:val="22"/>
          <w:szCs w:val="22"/>
        </w:rPr>
        <w:t>a) az alapvető gondozási, ápolási feladatok elvégzését,</w:t>
      </w:r>
    </w:p>
    <w:p w:rsidR="006E1B1E" w:rsidRDefault="006E1B1E">
      <w:pPr>
        <w:jc w:val="both"/>
        <w:rPr>
          <w:snapToGrid w:val="0"/>
          <w:sz w:val="22"/>
          <w:szCs w:val="22"/>
        </w:rPr>
      </w:pPr>
      <w:r>
        <w:rPr>
          <w:snapToGrid w:val="0"/>
          <w:sz w:val="22"/>
          <w:szCs w:val="22"/>
        </w:rPr>
        <w:t>b) az önálló életvitel fenntartásában, az ellátott és lakókörnyezete higiéniás körülményeinek megtartásában való közreműködést,</w:t>
      </w:r>
    </w:p>
    <w:p w:rsidR="006E1B1E" w:rsidRDefault="006E1B1E">
      <w:pPr>
        <w:jc w:val="both"/>
        <w:rPr>
          <w:snapToGrid w:val="0"/>
          <w:sz w:val="22"/>
          <w:szCs w:val="22"/>
        </w:rPr>
      </w:pPr>
      <w:r>
        <w:rPr>
          <w:snapToGrid w:val="0"/>
          <w:sz w:val="22"/>
          <w:szCs w:val="22"/>
        </w:rPr>
        <w:t>c) a veszélyhelyzetek kialakulásának megelőzésében, illetve azok elhárításában való segítségnyújtást.</w:t>
      </w:r>
    </w:p>
    <w:p w:rsidR="006E1B1E" w:rsidRDefault="006E1B1E">
      <w:pPr>
        <w:jc w:val="both"/>
        <w:rPr>
          <w:sz w:val="22"/>
          <w:szCs w:val="22"/>
        </w:rPr>
      </w:pPr>
    </w:p>
    <w:p w:rsidR="006E1B1E" w:rsidRDefault="006E1B1E">
      <w:pPr>
        <w:jc w:val="both"/>
        <w:rPr>
          <w:color w:val="000000"/>
          <w:sz w:val="22"/>
          <w:szCs w:val="22"/>
        </w:rPr>
      </w:pPr>
      <w:r>
        <w:rPr>
          <w:color w:val="000000"/>
          <w:sz w:val="22"/>
          <w:szCs w:val="22"/>
        </w:rPr>
        <w:t>A házi segítségnyújtást végző személy feladatai ellátása során segítséget nyújt ahhoz, hogy az ellátást igénybe vevő fizikai, mentális, szociális szükséglete saját környezetében, életkorának, élethelyzetének és egészségi állapotának megfelelően, a meglevő képességeinek fenntartásával, felhasználásával, fejlesztésével biztosított legyen.</w:t>
      </w:r>
    </w:p>
    <w:p w:rsidR="006E1B1E" w:rsidRDefault="006E1B1E">
      <w:pPr>
        <w:jc w:val="both"/>
        <w:rPr>
          <w:i/>
          <w:iCs/>
          <w:color w:val="000000"/>
          <w:sz w:val="22"/>
          <w:szCs w:val="22"/>
        </w:rPr>
      </w:pPr>
    </w:p>
    <w:p w:rsidR="006E1B1E" w:rsidRDefault="006E1B1E">
      <w:pPr>
        <w:jc w:val="both"/>
        <w:rPr>
          <w:i/>
          <w:iCs/>
          <w:color w:val="000000"/>
          <w:sz w:val="22"/>
          <w:szCs w:val="22"/>
        </w:rPr>
      </w:pPr>
      <w:r>
        <w:rPr>
          <w:i/>
          <w:iCs/>
          <w:color w:val="000000"/>
          <w:sz w:val="22"/>
          <w:szCs w:val="22"/>
        </w:rPr>
        <w:t>A házi segítségnyújtás keretébe tartozó gondozási tevékenység:</w:t>
      </w:r>
    </w:p>
    <w:p w:rsidR="006E1B1E" w:rsidRDefault="006E1B1E">
      <w:pPr>
        <w:numPr>
          <w:ilvl w:val="1"/>
          <w:numId w:val="5"/>
        </w:numPr>
        <w:jc w:val="both"/>
        <w:rPr>
          <w:color w:val="000000"/>
          <w:sz w:val="22"/>
          <w:szCs w:val="22"/>
        </w:rPr>
      </w:pPr>
      <w:r>
        <w:rPr>
          <w:color w:val="000000"/>
          <w:sz w:val="22"/>
          <w:szCs w:val="22"/>
        </w:rPr>
        <w:t>az ellátást igénybevevővel segítő kapcsolat kialakítása és fenntartása (pl. pszichés gondozás – segítő beszélgetések)</w:t>
      </w:r>
    </w:p>
    <w:p w:rsidR="006E1B1E" w:rsidRDefault="006E1B1E">
      <w:pPr>
        <w:numPr>
          <w:ilvl w:val="1"/>
          <w:numId w:val="5"/>
        </w:numPr>
        <w:jc w:val="both"/>
        <w:rPr>
          <w:color w:val="000000"/>
          <w:sz w:val="22"/>
          <w:szCs w:val="22"/>
        </w:rPr>
      </w:pPr>
      <w:r>
        <w:rPr>
          <w:color w:val="000000"/>
          <w:sz w:val="22"/>
          <w:szCs w:val="22"/>
        </w:rPr>
        <w:t>az orvos előírása szerinti alapvető gondozási feladatok (pl. öltöztetés, tisztálkodás, meleg étel biztosítása, gyógyszer íratása, kiváltása, felügyelete,)</w:t>
      </w:r>
    </w:p>
    <w:p w:rsidR="006E1B1E" w:rsidRDefault="006E1B1E">
      <w:pPr>
        <w:numPr>
          <w:ilvl w:val="1"/>
          <w:numId w:val="5"/>
        </w:numPr>
        <w:jc w:val="both"/>
        <w:rPr>
          <w:color w:val="000000"/>
          <w:sz w:val="22"/>
          <w:szCs w:val="22"/>
        </w:rPr>
      </w:pPr>
      <w:r>
        <w:rPr>
          <w:color w:val="000000"/>
          <w:sz w:val="22"/>
          <w:szCs w:val="22"/>
        </w:rPr>
        <w:t xml:space="preserve">szükség szerint ápolási feladatok ellátását (pl. vérnyomásmérés, diéta ellenőrzés, háziorvoshoz kísérés, orvos kihívása) </w:t>
      </w:r>
    </w:p>
    <w:p w:rsidR="006E1B1E" w:rsidRDefault="006E1B1E">
      <w:pPr>
        <w:numPr>
          <w:ilvl w:val="0"/>
          <w:numId w:val="5"/>
        </w:numPr>
        <w:jc w:val="both"/>
        <w:rPr>
          <w:color w:val="000000"/>
          <w:sz w:val="22"/>
          <w:szCs w:val="22"/>
        </w:rPr>
      </w:pPr>
      <w:r>
        <w:rPr>
          <w:color w:val="000000"/>
          <w:sz w:val="22"/>
          <w:szCs w:val="22"/>
        </w:rPr>
        <w:t>segítségnyújtás a higiénia megtartásában (pl. takarítás, takaríttatás, mosás megszervezése)</w:t>
      </w:r>
    </w:p>
    <w:p w:rsidR="006E1B1E" w:rsidRDefault="006E1B1E">
      <w:pPr>
        <w:numPr>
          <w:ilvl w:val="0"/>
          <w:numId w:val="5"/>
        </w:numPr>
        <w:jc w:val="both"/>
        <w:rPr>
          <w:color w:val="000000"/>
          <w:sz w:val="22"/>
          <w:szCs w:val="22"/>
        </w:rPr>
      </w:pPr>
      <w:r>
        <w:rPr>
          <w:color w:val="000000"/>
          <w:sz w:val="22"/>
          <w:szCs w:val="22"/>
        </w:rPr>
        <w:t>közreműködés az ellátást igénybe vevő háztartásának vitelében (pl. bevásárlás, fűtés)</w:t>
      </w:r>
    </w:p>
    <w:p w:rsidR="006E1B1E" w:rsidRDefault="006E1B1E">
      <w:pPr>
        <w:numPr>
          <w:ilvl w:val="0"/>
          <w:numId w:val="5"/>
        </w:numPr>
        <w:jc w:val="both"/>
        <w:rPr>
          <w:color w:val="000000"/>
          <w:sz w:val="22"/>
          <w:szCs w:val="22"/>
        </w:rPr>
      </w:pPr>
      <w:r>
        <w:rPr>
          <w:color w:val="000000"/>
          <w:sz w:val="22"/>
          <w:szCs w:val="22"/>
        </w:rPr>
        <w:t>segítségnyújtás az ellátást igénybe vevőnek a környezetével való kapcsolattartásában (pl. hozzátartozókkal)</w:t>
      </w:r>
    </w:p>
    <w:p w:rsidR="006E1B1E" w:rsidRDefault="006E1B1E">
      <w:pPr>
        <w:numPr>
          <w:ilvl w:val="0"/>
          <w:numId w:val="5"/>
        </w:numPr>
        <w:jc w:val="both"/>
        <w:rPr>
          <w:color w:val="000000"/>
          <w:sz w:val="22"/>
          <w:szCs w:val="22"/>
        </w:rPr>
      </w:pPr>
      <w:r>
        <w:rPr>
          <w:color w:val="000000"/>
          <w:sz w:val="22"/>
          <w:szCs w:val="22"/>
        </w:rPr>
        <w:t>a helyi önkormányzat szervezésében megrendezésre kerülő különféle csoportos, szabadidős, kulturális programokról történő tájékoztatása az ellátást igénybe vevőnek és a rendezvényeken való részvételük segítése (pl. falunapok, szüreti mulatságok, idősek napja)</w:t>
      </w:r>
    </w:p>
    <w:p w:rsidR="006E1B1E" w:rsidRDefault="006E1B1E">
      <w:pPr>
        <w:numPr>
          <w:ilvl w:val="0"/>
          <w:numId w:val="5"/>
        </w:numPr>
        <w:jc w:val="both"/>
        <w:rPr>
          <w:color w:val="000000"/>
          <w:sz w:val="22"/>
          <w:szCs w:val="22"/>
        </w:rPr>
      </w:pPr>
      <w:r>
        <w:rPr>
          <w:color w:val="000000"/>
          <w:sz w:val="22"/>
          <w:szCs w:val="22"/>
        </w:rPr>
        <w:t>az ellátást igénybe vevő segítése a számukra szükséges szociális ellátásokhoz való hozzájutásban (pl. segélyek, hivatalos ügyek intézésének szervezése)</w:t>
      </w:r>
    </w:p>
    <w:p w:rsidR="006E1B1E" w:rsidRDefault="006E1B1E">
      <w:pPr>
        <w:numPr>
          <w:ilvl w:val="0"/>
          <w:numId w:val="5"/>
        </w:numPr>
        <w:jc w:val="both"/>
        <w:rPr>
          <w:color w:val="000000"/>
          <w:sz w:val="22"/>
          <w:szCs w:val="22"/>
        </w:rPr>
      </w:pPr>
      <w:r>
        <w:rPr>
          <w:color w:val="000000"/>
          <w:sz w:val="22"/>
          <w:szCs w:val="22"/>
        </w:rPr>
        <w:t>az előgondozást végző személlyel való együttműködés</w:t>
      </w:r>
    </w:p>
    <w:p w:rsidR="006E1B1E" w:rsidRDefault="006E1B1E">
      <w:pPr>
        <w:numPr>
          <w:ilvl w:val="0"/>
          <w:numId w:val="5"/>
        </w:numPr>
        <w:jc w:val="both"/>
        <w:rPr>
          <w:color w:val="000000"/>
          <w:sz w:val="22"/>
          <w:szCs w:val="22"/>
        </w:rPr>
      </w:pPr>
      <w:r>
        <w:rPr>
          <w:color w:val="000000"/>
          <w:sz w:val="22"/>
          <w:szCs w:val="22"/>
        </w:rPr>
        <w:t xml:space="preserve">szükség esetén a bentlakásos szociális intézménybe történő beköltözés segítése </w:t>
      </w:r>
    </w:p>
    <w:p w:rsidR="006E1B1E" w:rsidRDefault="006E1B1E">
      <w:pPr>
        <w:ind w:left="360"/>
        <w:jc w:val="both"/>
        <w:rPr>
          <w:color w:val="000000"/>
          <w:sz w:val="22"/>
          <w:szCs w:val="22"/>
        </w:rPr>
      </w:pPr>
    </w:p>
    <w:p w:rsidR="006E1B1E" w:rsidRDefault="006E1B1E">
      <w:pPr>
        <w:jc w:val="both"/>
        <w:rPr>
          <w:color w:val="000000"/>
          <w:sz w:val="22"/>
          <w:szCs w:val="22"/>
        </w:rPr>
      </w:pPr>
      <w:r>
        <w:rPr>
          <w:sz w:val="22"/>
          <w:szCs w:val="22"/>
        </w:rPr>
        <w:t>A gondozás az egyéni igényeknek és az ellátást igénybe vevő életkörülményeinek megfelelően történik.</w:t>
      </w:r>
    </w:p>
    <w:p w:rsidR="006E1B1E" w:rsidRDefault="006E1B1E">
      <w:pPr>
        <w:pStyle w:val="BodyTextIndent"/>
        <w:ind w:left="0"/>
        <w:rPr>
          <w:i/>
          <w:iCs/>
          <w:sz w:val="22"/>
          <w:szCs w:val="22"/>
        </w:rPr>
      </w:pPr>
      <w:r>
        <w:rPr>
          <w:i/>
          <w:iCs/>
          <w:sz w:val="22"/>
          <w:szCs w:val="22"/>
        </w:rPr>
        <w:t>A gondozási tevékenység dokumentálása és ellenőrzése az 1/2000. (I.7.) SzCsM rendelet alapján történik:</w:t>
      </w:r>
    </w:p>
    <w:p w:rsidR="006E1B1E" w:rsidRDefault="006E1B1E">
      <w:pPr>
        <w:numPr>
          <w:ilvl w:val="0"/>
          <w:numId w:val="6"/>
        </w:numPr>
        <w:jc w:val="both"/>
        <w:rPr>
          <w:color w:val="000000"/>
          <w:sz w:val="22"/>
          <w:szCs w:val="22"/>
        </w:rPr>
      </w:pPr>
      <w:r>
        <w:rPr>
          <w:color w:val="000000"/>
          <w:sz w:val="22"/>
          <w:szCs w:val="22"/>
        </w:rPr>
        <w:t>a házi gondozók a napi gondozási tevékenységükről gondozási naplót vezetnek, amelyben dokumentálásra kerül az ellátott otthonában és az ellátott érdekében végzett gondozási tevékenység, valamint a gondozásra fordított idő. A gondozási napló havi zárásában a havi ellátotti létszám és a gondozási látogatások száma azaz az esetszám kerül összesítésre.</w:t>
      </w:r>
    </w:p>
    <w:p w:rsidR="006E1B1E" w:rsidRDefault="006E1B1E">
      <w:pPr>
        <w:numPr>
          <w:ilvl w:val="0"/>
          <w:numId w:val="6"/>
        </w:numPr>
        <w:jc w:val="both"/>
        <w:rPr>
          <w:color w:val="000000"/>
          <w:sz w:val="22"/>
          <w:szCs w:val="22"/>
        </w:rPr>
      </w:pPr>
      <w:r>
        <w:rPr>
          <w:color w:val="000000"/>
          <w:sz w:val="22"/>
          <w:szCs w:val="22"/>
        </w:rPr>
        <w:t>a házi segítségnyújtásban részesülő személyre vonatkozóan a házi gondozók egyéni gondozási tervet készítenek, előgondozási adatlapot vezetnek.</w:t>
      </w:r>
    </w:p>
    <w:p w:rsidR="006E1B1E" w:rsidRDefault="006E1B1E">
      <w:pPr>
        <w:ind w:left="1416"/>
        <w:jc w:val="both"/>
        <w:rPr>
          <w:color w:val="000000"/>
          <w:sz w:val="22"/>
          <w:szCs w:val="22"/>
        </w:rPr>
      </w:pPr>
    </w:p>
    <w:p w:rsidR="006E1B1E" w:rsidRDefault="006E1B1E">
      <w:pPr>
        <w:jc w:val="both"/>
        <w:rPr>
          <w:color w:val="000000"/>
          <w:sz w:val="22"/>
          <w:szCs w:val="22"/>
        </w:rPr>
      </w:pPr>
      <w:r>
        <w:rPr>
          <w:color w:val="000000"/>
          <w:sz w:val="22"/>
          <w:szCs w:val="22"/>
        </w:rPr>
        <w:t>Amennyiben a háziorvos véleménye alapján ápolási feladatok ellátása is szükséges, a gondozási terv ápolási tervvel egészül ki.</w:t>
      </w:r>
    </w:p>
    <w:p w:rsidR="006E1B1E" w:rsidRDefault="006E1B1E">
      <w:pPr>
        <w:numPr>
          <w:ilvl w:val="0"/>
          <w:numId w:val="7"/>
        </w:numPr>
        <w:jc w:val="both"/>
        <w:rPr>
          <w:color w:val="000000"/>
          <w:sz w:val="22"/>
          <w:szCs w:val="22"/>
        </w:rPr>
      </w:pPr>
      <w:r>
        <w:rPr>
          <w:color w:val="000000"/>
          <w:sz w:val="22"/>
          <w:szCs w:val="22"/>
        </w:rPr>
        <w:t>az ellátásban részesülő személlyel közvetlenül foglakozó gondozó folyamatosan figyelemmel kíséri és elősegíti az egyéni gondozási tervben foglaltak érvényesülését.</w:t>
      </w:r>
    </w:p>
    <w:p w:rsidR="006E1B1E" w:rsidRDefault="006E1B1E">
      <w:pPr>
        <w:numPr>
          <w:ilvl w:val="0"/>
          <w:numId w:val="7"/>
        </w:numPr>
        <w:jc w:val="both"/>
        <w:rPr>
          <w:color w:val="000000"/>
          <w:sz w:val="22"/>
          <w:szCs w:val="22"/>
        </w:rPr>
      </w:pPr>
      <w:r>
        <w:rPr>
          <w:color w:val="000000"/>
          <w:sz w:val="22"/>
          <w:szCs w:val="22"/>
        </w:rPr>
        <w:t>Az egyéni gondozási tervet készítő személy évente – jelentős állapotváltozás esetén annak bekövetkezésekor – átfogóan értékeli az elért eredményeket, és ennek figyelembe vételével módosítja az egyéni gondozási tervet.</w:t>
      </w:r>
    </w:p>
    <w:p w:rsidR="006E1B1E" w:rsidRDefault="006E1B1E">
      <w:pPr>
        <w:jc w:val="both"/>
        <w:rPr>
          <w:color w:val="000000"/>
          <w:sz w:val="22"/>
          <w:szCs w:val="22"/>
        </w:rPr>
      </w:pPr>
    </w:p>
    <w:p w:rsidR="006E1B1E" w:rsidRDefault="006E1B1E">
      <w:pPr>
        <w:jc w:val="both"/>
        <w:rPr>
          <w:color w:val="000000"/>
          <w:sz w:val="22"/>
          <w:szCs w:val="22"/>
        </w:rPr>
      </w:pPr>
      <w:r>
        <w:rPr>
          <w:sz w:val="22"/>
          <w:szCs w:val="22"/>
        </w:rPr>
        <w:t xml:space="preserve">Az SzCsM rendelet a házi segítségnyújtás feladatkörében 9 fő ellátottra vetítve 1 fő szociális gondozót határoz meg. Tapolca Általános Igazgatási Iroda felülvizsgálta az étkeztetés, házi segítségnyújtás, családsegítés alapszolgáltatások tekintetében kiadott működési engedélyt. </w:t>
      </w:r>
      <w:r>
        <w:rPr>
          <w:sz w:val="22"/>
          <w:szCs w:val="22"/>
          <w:u w:val="single"/>
        </w:rPr>
        <w:t>A házi segítségnyújtás esetén az ellátható személyek számát 82 főben (irányszám) határozta meg</w:t>
      </w:r>
      <w:r>
        <w:rPr>
          <w:sz w:val="22"/>
          <w:szCs w:val="22"/>
        </w:rPr>
        <w:t>, figyelembe véve a szolgálatnál alkalmazásban álló szociális gondozók számát, és munkaidő-beosztását.</w:t>
      </w:r>
    </w:p>
    <w:p w:rsidR="006E1B1E" w:rsidRDefault="006E1B1E">
      <w:pPr>
        <w:jc w:val="both"/>
        <w:rPr>
          <w:sz w:val="22"/>
          <w:szCs w:val="22"/>
        </w:rPr>
      </w:pPr>
    </w:p>
    <w:p w:rsidR="006E1B1E" w:rsidRDefault="006E1B1E">
      <w:pPr>
        <w:jc w:val="both"/>
        <w:rPr>
          <w:sz w:val="22"/>
          <w:szCs w:val="22"/>
        </w:rPr>
      </w:pPr>
      <w:r>
        <w:rPr>
          <w:sz w:val="22"/>
          <w:szCs w:val="22"/>
        </w:rPr>
        <w:t xml:space="preserve">Az 1/9-es arányt nem lehet sem a gyakorlatban végzett tevékenység, sem az adminisztrációs munka esetében mereven alkalmazni. 1 fő szociális gondozó által vezetett gondozási naplóban a napi látogatások száma nem biztos, hogy minden esetben 9 alkalom. A gondozási tevékenység időtartama is befolyásolja az 1 fő szociális gondozó által ellátható személyek számát. </w:t>
      </w:r>
    </w:p>
    <w:p w:rsidR="006E1B1E" w:rsidRDefault="006E1B1E">
      <w:pPr>
        <w:jc w:val="both"/>
        <w:rPr>
          <w:sz w:val="22"/>
          <w:szCs w:val="22"/>
        </w:rPr>
      </w:pPr>
    </w:p>
    <w:p w:rsidR="006E1B1E" w:rsidRDefault="006E1B1E">
      <w:pPr>
        <w:jc w:val="both"/>
        <w:rPr>
          <w:sz w:val="22"/>
          <w:szCs w:val="22"/>
        </w:rPr>
      </w:pPr>
      <w:r>
        <w:rPr>
          <w:sz w:val="22"/>
          <w:szCs w:val="22"/>
        </w:rPr>
        <w:t xml:space="preserve">A működési engedélyben meghatározott ellátotti létszám vonatkozásában a havi összesítések, elszámolások alkalmával kísérjük figyelemmel az ellátottak számának alakulását, megfelelő munkaszervezéssel hidaljuk át a felmerülő problémákat. </w:t>
      </w:r>
    </w:p>
    <w:p w:rsidR="006E1B1E" w:rsidRDefault="006E1B1E">
      <w:pPr>
        <w:jc w:val="both"/>
        <w:rPr>
          <w:sz w:val="22"/>
          <w:szCs w:val="22"/>
        </w:rPr>
      </w:pPr>
    </w:p>
    <w:p w:rsidR="006E1B1E" w:rsidRDefault="006E1B1E">
      <w:pPr>
        <w:pStyle w:val="BodyText2"/>
      </w:pPr>
      <w:r>
        <w:t>A szociális igazgatásról és a szociális ellátásokról szóló 1993. évi III. törvény 92/K  (6) bekezdése megfogalmazza, hogy a házi segítségnyújtás esetében az ellátottak száma egyetlen napon  sem haladhatja meg a működési engedélyben meghatározott ellátotti létszám száztíz százalékát, éves átlagban pedig annak száz százalékát. A jogszabályi hely is lehetőséget ad arra, hogy egyes napokon az ellátottak száma meghaladja a működési engedélyben meghatározott ellátható személyek számát, azonban mindezt a normatíva igénylés szabályainak betartása érdekében folyamatosan figyelemmel kell kísérnünk. A maximált ellátotti számon felül az ellátott személyek után normatív állami hozzájárulás nem igényelhető és nem számolható el. A házi segítségnyújtás működési engedélyének módosítása naptári negyedévenként egyszer kezdeményezhető.</w:t>
      </w:r>
    </w:p>
    <w:p w:rsidR="006E1B1E" w:rsidRDefault="006E1B1E">
      <w:pPr>
        <w:pStyle w:val="BodyText2"/>
      </w:pPr>
      <w:r>
        <w:t>Az intézmény az előző évben elégedettségi vizsgálatot végzett a gondozási óradíj bevezetésének felmérésére. A felmérés eredménye alapján és a házi segítségnyújtás feladatellátásra leigényelhető állami támogatás időközben történő növekedése miatt a gondozás óradíjának bevezetésére 2013. évben nem került sor.</w:t>
      </w:r>
    </w:p>
    <w:p w:rsidR="006E1B1E" w:rsidRDefault="006E1B1E">
      <w:pPr>
        <w:pStyle w:val="BodyText2"/>
      </w:pPr>
    </w:p>
    <w:p w:rsidR="006E1B1E" w:rsidRDefault="006E1B1E">
      <w:pPr>
        <w:pStyle w:val="Szvegtrzs21"/>
      </w:pPr>
      <w:r>
        <w:t xml:space="preserve">2014. I. félévi esetszámokat vizsgálva a házi segítségnyújtás esetén az esetszámok hozták a leigényelt normatívát, év végére 1 fővel több teljesült, tehát az esetszám csökkenés pozitívra fordult. Folyamatosan igyekeztünk a személyek kiesését a rendszerben pótolni, ezáltal egyensúlyt teremteni. Minden településen van pluszban olyan ellátott, amivel a házi gondozottak száma maximális szinten tartható, a hiány keletkezésének kiküszöbölésére, esetleges létszámkiesés azonnali pótlására. </w:t>
      </w:r>
    </w:p>
    <w:p w:rsidR="006E1B1E" w:rsidRDefault="006E1B1E">
      <w:pPr>
        <w:pStyle w:val="BodyText2"/>
        <w:rPr>
          <w:b/>
          <w:bCs/>
        </w:rPr>
      </w:pPr>
    </w:p>
    <w:p w:rsidR="006E1B1E" w:rsidRDefault="006E1B1E">
      <w:pPr>
        <w:pStyle w:val="BodyText2"/>
        <w:rPr>
          <w:b/>
          <w:bCs/>
        </w:rPr>
      </w:pPr>
      <w:r>
        <w:rPr>
          <w:b/>
          <w:bCs/>
        </w:rPr>
        <w:t>Gondozási szükséglet vizsgálata</w:t>
      </w:r>
    </w:p>
    <w:p w:rsidR="006E1B1E" w:rsidRDefault="006E1B1E">
      <w:pPr>
        <w:pStyle w:val="BodyText2"/>
        <w:rPr>
          <w:b/>
          <w:bCs/>
          <w:u w:val="single"/>
        </w:rPr>
      </w:pPr>
    </w:p>
    <w:p w:rsidR="006E1B1E" w:rsidRDefault="006E1B1E">
      <w:pPr>
        <w:jc w:val="both"/>
        <w:rPr>
          <w:sz w:val="22"/>
          <w:szCs w:val="22"/>
        </w:rPr>
      </w:pPr>
      <w:r>
        <w:rPr>
          <w:sz w:val="22"/>
          <w:szCs w:val="22"/>
        </w:rPr>
        <w:t xml:space="preserve">A házi segítségnyújtás igénybevételét megelőzően vizsgálni kell a gondozási szükségletet. Az ellátás biztosítását megelőzően a gondozási szükséglet vizsgálata az intézményvezető hatásköre. A gondozási szükséglet vizsgálatához az igénylőnek vagy a törvényes képviselőjének be kell mutatnia a gondozási szükséglet megítélését szolgáló, rendelkezésre álló szakorvosi leletek, szakvélemények másolatát, egyéb orvosi igazolásokat. A gondozási szükséglet vizsgálata a 36/2007. (XII. 22.) SZMM rendelet 3. számú melléklete szerinti értékelő adatlapon történik. A vizsgálat eredményéről a 36/2007. (XII. 22.) SZMM rendelet 4. számú melléklete szerinti igazolást az intézmény vezetője állítja ki. </w:t>
      </w:r>
    </w:p>
    <w:p w:rsidR="006E1B1E" w:rsidRDefault="006E1B1E">
      <w:pPr>
        <w:pStyle w:val="BodyText2"/>
      </w:pPr>
      <w:r>
        <w:t>A házi segítségnyújtást az igazolásban meghatározott napi gondozási szükségletnek megfelelő időtartamban, de legfeljebb négy órában kell nyújtani, amennyiben a gondozási szükséglet a napi négy órát meghaladja az intézmény vezetője tájékozatja a szolgáltatást igénybe vevőt a bentlakásos intézményi ellátás igénybevételének lehetőségéről.</w:t>
      </w:r>
    </w:p>
    <w:p w:rsidR="006E1B1E" w:rsidRDefault="006E1B1E">
      <w:pPr>
        <w:pStyle w:val="BodyText2"/>
      </w:pPr>
    </w:p>
    <w:p w:rsidR="006E1B1E" w:rsidRDefault="006E1B1E">
      <w:pPr>
        <w:jc w:val="both"/>
        <w:rPr>
          <w:sz w:val="22"/>
          <w:szCs w:val="22"/>
        </w:rPr>
      </w:pPr>
      <w:r>
        <w:rPr>
          <w:b/>
          <w:bCs/>
          <w:sz w:val="22"/>
          <w:szCs w:val="22"/>
        </w:rPr>
        <w:t>A házi segítségnyújtás és az étkeztetés</w:t>
      </w:r>
      <w:r>
        <w:rPr>
          <w:sz w:val="22"/>
          <w:szCs w:val="22"/>
        </w:rPr>
        <w:t xml:space="preserve"> azon lakosok számára biztosított ellátási formák, akik koruk, szociális helyzetük, vagy egészségi állapotuk miatt rászorultak ezen szolgáltatásokra.</w:t>
      </w:r>
    </w:p>
    <w:p w:rsidR="006E1B1E" w:rsidRDefault="006E1B1E">
      <w:pPr>
        <w:jc w:val="both"/>
        <w:rPr>
          <w:sz w:val="22"/>
          <w:szCs w:val="22"/>
        </w:rPr>
      </w:pPr>
    </w:p>
    <w:p w:rsidR="006E1B1E" w:rsidRDefault="006E1B1E">
      <w:pPr>
        <w:pStyle w:val="Heading1"/>
        <w:jc w:val="both"/>
        <w:rPr>
          <w:sz w:val="22"/>
          <w:szCs w:val="22"/>
        </w:rPr>
      </w:pPr>
      <w:r>
        <w:rPr>
          <w:sz w:val="22"/>
          <w:szCs w:val="22"/>
        </w:rPr>
        <w:t>Házi segítségnyújtás</w:t>
      </w:r>
      <w:r>
        <w:rPr>
          <w:b w:val="0"/>
          <w:bCs w:val="0"/>
          <w:sz w:val="22"/>
          <w:szCs w:val="22"/>
        </w:rPr>
        <w:t xml:space="preserve"> </w:t>
      </w:r>
      <w:r>
        <w:rPr>
          <w:sz w:val="22"/>
          <w:szCs w:val="22"/>
        </w:rPr>
        <w:t>és étkeztetés</w:t>
      </w:r>
      <w:r>
        <w:rPr>
          <w:b w:val="0"/>
          <w:bCs w:val="0"/>
          <w:sz w:val="22"/>
          <w:szCs w:val="22"/>
        </w:rPr>
        <w:t xml:space="preserve"> </w:t>
      </w:r>
      <w:r>
        <w:rPr>
          <w:sz w:val="22"/>
          <w:szCs w:val="22"/>
        </w:rPr>
        <w:t>esetén az ellátási terület:</w:t>
      </w:r>
    </w:p>
    <w:p w:rsidR="006E1B1E" w:rsidRDefault="006E1B1E">
      <w:pPr>
        <w:jc w:val="both"/>
        <w:rPr>
          <w:sz w:val="22"/>
          <w:szCs w:val="22"/>
        </w:rPr>
      </w:pPr>
      <w:r>
        <w:rPr>
          <w:sz w:val="22"/>
          <w:szCs w:val="22"/>
        </w:rPr>
        <w:t xml:space="preserve">Balatonederics község közigazgatási területe, </w:t>
      </w:r>
    </w:p>
    <w:p w:rsidR="006E1B1E" w:rsidRDefault="006E1B1E">
      <w:pPr>
        <w:pStyle w:val="Header"/>
        <w:tabs>
          <w:tab w:val="clear" w:pos="4536"/>
          <w:tab w:val="clear" w:pos="9072"/>
        </w:tabs>
        <w:jc w:val="both"/>
        <w:rPr>
          <w:sz w:val="22"/>
          <w:szCs w:val="22"/>
        </w:rPr>
      </w:pPr>
      <w:r>
        <w:rPr>
          <w:sz w:val="22"/>
          <w:szCs w:val="22"/>
        </w:rPr>
        <w:t>Lesencefalu község közigazgatási területe,</w:t>
      </w:r>
    </w:p>
    <w:p w:rsidR="006E1B1E" w:rsidRDefault="006E1B1E">
      <w:pPr>
        <w:jc w:val="both"/>
        <w:rPr>
          <w:sz w:val="22"/>
          <w:szCs w:val="22"/>
        </w:rPr>
      </w:pPr>
      <w:r>
        <w:rPr>
          <w:sz w:val="22"/>
          <w:szCs w:val="22"/>
        </w:rPr>
        <w:t>Lesenceistvánd település közigazgatási területe,</w:t>
      </w:r>
    </w:p>
    <w:p w:rsidR="006E1B1E" w:rsidRDefault="006E1B1E">
      <w:pPr>
        <w:jc w:val="both"/>
        <w:rPr>
          <w:sz w:val="22"/>
          <w:szCs w:val="22"/>
        </w:rPr>
      </w:pPr>
      <w:r>
        <w:rPr>
          <w:sz w:val="22"/>
          <w:szCs w:val="22"/>
        </w:rPr>
        <w:t>Lesencetomaj község közigazgatási területe,</w:t>
      </w:r>
    </w:p>
    <w:p w:rsidR="006E1B1E" w:rsidRDefault="006E1B1E">
      <w:pPr>
        <w:jc w:val="both"/>
        <w:rPr>
          <w:sz w:val="22"/>
          <w:szCs w:val="22"/>
        </w:rPr>
      </w:pPr>
      <w:r>
        <w:rPr>
          <w:sz w:val="22"/>
          <w:szCs w:val="22"/>
        </w:rPr>
        <w:t xml:space="preserve">Nemesvita község közigazgatási területe, </w:t>
      </w:r>
    </w:p>
    <w:p w:rsidR="006E1B1E" w:rsidRDefault="006E1B1E">
      <w:pPr>
        <w:jc w:val="both"/>
        <w:rPr>
          <w:sz w:val="22"/>
          <w:szCs w:val="22"/>
        </w:rPr>
      </w:pPr>
      <w:r>
        <w:rPr>
          <w:sz w:val="22"/>
          <w:szCs w:val="22"/>
        </w:rPr>
        <w:t>Szigliget község közigazgatási területe,</w:t>
      </w:r>
    </w:p>
    <w:p w:rsidR="006E1B1E" w:rsidRDefault="006E1B1E">
      <w:pPr>
        <w:jc w:val="both"/>
        <w:rPr>
          <w:sz w:val="22"/>
          <w:szCs w:val="22"/>
        </w:rPr>
      </w:pPr>
      <w:r>
        <w:rPr>
          <w:sz w:val="22"/>
          <w:szCs w:val="22"/>
        </w:rPr>
        <w:t>Uzsa település közigazgatási területe.</w:t>
      </w:r>
    </w:p>
    <w:p w:rsidR="006E1B1E" w:rsidRDefault="006E1B1E">
      <w:pPr>
        <w:jc w:val="both"/>
        <w:rPr>
          <w:sz w:val="22"/>
          <w:szCs w:val="22"/>
        </w:rPr>
      </w:pPr>
    </w:p>
    <w:p w:rsidR="006E1B1E" w:rsidRDefault="006E1B1E">
      <w:pPr>
        <w:jc w:val="both"/>
        <w:rPr>
          <w:sz w:val="22"/>
          <w:szCs w:val="22"/>
        </w:rPr>
      </w:pPr>
    </w:p>
    <w:p w:rsidR="006E1B1E" w:rsidRDefault="006E1B1E">
      <w:pPr>
        <w:jc w:val="both"/>
        <w:rPr>
          <w:b/>
          <w:bCs/>
          <w:sz w:val="22"/>
          <w:szCs w:val="22"/>
        </w:rPr>
      </w:pPr>
      <w:r>
        <w:rPr>
          <w:sz w:val="22"/>
          <w:szCs w:val="22"/>
        </w:rPr>
        <w:t xml:space="preserve">Ezen ellátási formák iránti </w:t>
      </w:r>
      <w:r>
        <w:rPr>
          <w:b/>
          <w:bCs/>
          <w:sz w:val="22"/>
          <w:szCs w:val="22"/>
        </w:rPr>
        <w:t xml:space="preserve">kérelmet </w:t>
      </w:r>
      <w:r>
        <w:rPr>
          <w:sz w:val="22"/>
          <w:szCs w:val="22"/>
        </w:rPr>
        <w:t xml:space="preserve">a 9/1999. (XI.24.) SzCsM rendelet 1. számú melléklete szerinti formanyomtatványon lehet </w:t>
      </w:r>
      <w:r>
        <w:rPr>
          <w:b/>
          <w:bCs/>
          <w:sz w:val="22"/>
          <w:szCs w:val="22"/>
        </w:rPr>
        <w:t xml:space="preserve">előterjeszteni. </w:t>
      </w:r>
    </w:p>
    <w:p w:rsidR="006E1B1E" w:rsidRDefault="006E1B1E">
      <w:pPr>
        <w:rPr>
          <w:color w:val="000000"/>
          <w:sz w:val="22"/>
          <w:szCs w:val="22"/>
        </w:rPr>
      </w:pPr>
    </w:p>
    <w:p w:rsidR="006E1B1E" w:rsidRDefault="006E1B1E">
      <w:pPr>
        <w:pStyle w:val="BodyText3"/>
        <w:rPr>
          <w:sz w:val="22"/>
          <w:szCs w:val="22"/>
        </w:rPr>
      </w:pPr>
    </w:p>
    <w:p w:rsidR="006E1B1E" w:rsidRDefault="006E1B1E">
      <w:pPr>
        <w:pStyle w:val="BodyText3"/>
        <w:rPr>
          <w:sz w:val="22"/>
          <w:szCs w:val="22"/>
        </w:rPr>
      </w:pPr>
      <w:r>
        <w:rPr>
          <w:sz w:val="22"/>
          <w:szCs w:val="22"/>
        </w:rPr>
        <w:t>Gépjármű használata:</w:t>
      </w:r>
    </w:p>
    <w:p w:rsidR="006E1B1E" w:rsidRDefault="006E1B1E">
      <w:pPr>
        <w:jc w:val="both"/>
        <w:rPr>
          <w:sz w:val="22"/>
          <w:szCs w:val="22"/>
        </w:rPr>
      </w:pPr>
    </w:p>
    <w:p w:rsidR="006E1B1E" w:rsidRDefault="006E1B1E">
      <w:pPr>
        <w:pStyle w:val="BodyText2"/>
      </w:pPr>
      <w:r>
        <w:t>Tapolca és Környéke Kistérség Többcélú Társulása és Lesenceistvánd Település Önkormányzata által 2007. január 29. napon létrejött megállapodás alapján átadott KGY-166 forgalmi rendszámú, Volkswagen gyártmányú CADDY típusú jármű a „Lesencéktől a Balatonig Szociális és Gyermekjóléti Alapszolgáltató Társulás tag településeinek nyújtott szociális szolgáltatás feladatainak ellátását szolgálja.</w:t>
      </w:r>
    </w:p>
    <w:p w:rsidR="006E1B1E" w:rsidRDefault="006E1B1E">
      <w:pPr>
        <w:jc w:val="both"/>
        <w:rPr>
          <w:sz w:val="22"/>
          <w:szCs w:val="22"/>
        </w:rPr>
      </w:pPr>
      <w:r>
        <w:rPr>
          <w:sz w:val="22"/>
          <w:szCs w:val="22"/>
        </w:rPr>
        <w:t>A gépjárművet Lesenceistvánd Település Önkormányzata további használatra átadta a „Lesencéktől a Balatonig Szociális és Gyermekjóléti Alapszolgáltató Társulás által kijelölt Együtt Egymásért” Szociális és Gyermekjóléti Szolgálatnak.</w:t>
      </w:r>
    </w:p>
    <w:p w:rsidR="006E1B1E" w:rsidRDefault="006E1B1E">
      <w:pPr>
        <w:pStyle w:val="Title"/>
        <w:jc w:val="both"/>
        <w:rPr>
          <w:b w:val="0"/>
          <w:bCs w:val="0"/>
          <w:i/>
          <w:iCs/>
          <w:sz w:val="22"/>
          <w:szCs w:val="22"/>
        </w:rPr>
      </w:pPr>
    </w:p>
    <w:p w:rsidR="006E1B1E" w:rsidRDefault="006E1B1E">
      <w:pPr>
        <w:pStyle w:val="NormalWeb"/>
        <w:spacing w:before="0" w:beforeAutospacing="0" w:after="0" w:afterAutospacing="0"/>
        <w:ind w:right="150"/>
        <w:jc w:val="both"/>
        <w:rPr>
          <w:sz w:val="22"/>
          <w:szCs w:val="22"/>
        </w:rPr>
      </w:pPr>
      <w:r>
        <w:rPr>
          <w:sz w:val="22"/>
          <w:szCs w:val="22"/>
        </w:rPr>
        <w:t>A gépjármű használata két állandó tevékenységre terjedt ki:</w:t>
      </w:r>
    </w:p>
    <w:p w:rsidR="006E1B1E" w:rsidRDefault="006E1B1E">
      <w:pPr>
        <w:pStyle w:val="NormalWeb"/>
        <w:numPr>
          <w:ilvl w:val="0"/>
          <w:numId w:val="19"/>
        </w:numPr>
        <w:spacing w:before="0" w:beforeAutospacing="0" w:after="0" w:afterAutospacing="0"/>
        <w:ind w:right="150"/>
        <w:jc w:val="both"/>
        <w:rPr>
          <w:sz w:val="22"/>
          <w:szCs w:val="22"/>
        </w:rPr>
      </w:pPr>
      <w:r>
        <w:rPr>
          <w:sz w:val="22"/>
          <w:szCs w:val="22"/>
        </w:rPr>
        <w:t>Szociális étkeztetésben való közreműködés az étel házhoz szállításával Lesencetomaj és Balatonederics településeken</w:t>
      </w:r>
    </w:p>
    <w:p w:rsidR="006E1B1E" w:rsidRDefault="006E1B1E">
      <w:pPr>
        <w:pStyle w:val="NormalWeb"/>
        <w:numPr>
          <w:ilvl w:val="0"/>
          <w:numId w:val="19"/>
        </w:numPr>
        <w:spacing w:before="0" w:beforeAutospacing="0" w:after="0" w:afterAutospacing="0"/>
        <w:ind w:right="150"/>
        <w:jc w:val="both"/>
        <w:rPr>
          <w:b/>
          <w:bCs/>
          <w:sz w:val="22"/>
          <w:szCs w:val="22"/>
        </w:rPr>
      </w:pPr>
      <w:r>
        <w:rPr>
          <w:sz w:val="22"/>
          <w:szCs w:val="22"/>
        </w:rPr>
        <w:t>Vérszállítás</w:t>
      </w:r>
    </w:p>
    <w:p w:rsidR="006E1B1E" w:rsidRDefault="006E1B1E">
      <w:pPr>
        <w:pStyle w:val="NormalWeb"/>
        <w:spacing w:before="0" w:beforeAutospacing="0" w:after="0" w:afterAutospacing="0"/>
        <w:ind w:left="360" w:right="150"/>
        <w:jc w:val="both"/>
        <w:rPr>
          <w:b/>
          <w:bCs/>
          <w:sz w:val="22"/>
          <w:szCs w:val="22"/>
        </w:rPr>
      </w:pPr>
    </w:p>
    <w:p w:rsidR="006E1B1E" w:rsidRDefault="006E1B1E">
      <w:pPr>
        <w:jc w:val="both"/>
        <w:rPr>
          <w:smallCaps/>
          <w:color w:val="000000"/>
          <w:sz w:val="22"/>
          <w:szCs w:val="22"/>
          <w:u w:val="single"/>
        </w:rPr>
      </w:pPr>
      <w:r>
        <w:rPr>
          <w:smallCaps/>
          <w:color w:val="000000"/>
          <w:sz w:val="22"/>
          <w:szCs w:val="22"/>
        </w:rPr>
        <w:t xml:space="preserve">III. </w:t>
      </w:r>
      <w:r>
        <w:rPr>
          <w:smallCaps/>
          <w:color w:val="000000"/>
          <w:sz w:val="22"/>
          <w:szCs w:val="22"/>
          <w:u w:val="single"/>
        </w:rPr>
        <w:t>Az intézményt érintő változások</w:t>
      </w:r>
    </w:p>
    <w:p w:rsidR="006E1B1E" w:rsidRDefault="006E1B1E">
      <w:pPr>
        <w:jc w:val="both"/>
        <w:rPr>
          <w:smallCaps/>
          <w:color w:val="000000"/>
          <w:sz w:val="22"/>
          <w:szCs w:val="22"/>
          <w:u w:val="single"/>
        </w:rPr>
      </w:pPr>
    </w:p>
    <w:p w:rsidR="006E1B1E" w:rsidRDefault="006E1B1E">
      <w:pPr>
        <w:jc w:val="both"/>
        <w:rPr>
          <w:sz w:val="22"/>
          <w:szCs w:val="22"/>
        </w:rPr>
      </w:pPr>
      <w:r>
        <w:rPr>
          <w:sz w:val="22"/>
          <w:szCs w:val="22"/>
          <w:u w:val="single"/>
        </w:rPr>
        <w:t>A foglalkoztatást érintő változás</w:t>
      </w:r>
    </w:p>
    <w:p w:rsidR="006E1B1E" w:rsidRDefault="006E1B1E">
      <w:pPr>
        <w:jc w:val="both"/>
        <w:rPr>
          <w:sz w:val="22"/>
          <w:szCs w:val="22"/>
        </w:rPr>
      </w:pPr>
    </w:p>
    <w:p w:rsidR="006E1B1E" w:rsidRDefault="006E1B1E">
      <w:pPr>
        <w:pStyle w:val="BodyText2"/>
      </w:pPr>
      <w:r>
        <w:t xml:space="preserve">Veszprém Megyei Kormányhivatal Tapolcai Járási Hivatal Járási Munkaügyi Kirendeltsége által pályázat útján két dolgozó került az intézmény alkalmazásába támogatott foglalkoztatással. 1 fő gépkocsivezető és 2 fő házi gondozó gondozási és helyettesítő feladatok ellátására 8 órában lett alkalmazva. </w:t>
      </w:r>
    </w:p>
    <w:p w:rsidR="006E1B1E" w:rsidRDefault="006E1B1E">
      <w:pPr>
        <w:pStyle w:val="BodyText2"/>
      </w:pPr>
      <w:r>
        <w:t>Támogatás időtartama:</w:t>
      </w:r>
    </w:p>
    <w:p w:rsidR="006E1B1E" w:rsidRDefault="006E1B1E">
      <w:pPr>
        <w:pStyle w:val="BodyText2"/>
      </w:pPr>
      <w:r>
        <w:t>2014.09.03-2014.10.31.   Támogatás mértéke: 502.488 Ft</w:t>
      </w:r>
    </w:p>
    <w:p w:rsidR="006E1B1E" w:rsidRDefault="006E1B1E">
      <w:pPr>
        <w:pStyle w:val="BodyText2"/>
      </w:pPr>
      <w:r>
        <w:t>2014.11.04-2015.01.31.   Támogatás mértéke: 517.642 Ft</w:t>
      </w:r>
    </w:p>
    <w:p w:rsidR="006E1B1E" w:rsidRDefault="006E1B1E">
      <w:pPr>
        <w:pStyle w:val="BodyText2"/>
      </w:pPr>
    </w:p>
    <w:p w:rsidR="006E1B1E" w:rsidRDefault="006E1B1E">
      <w:pPr>
        <w:pStyle w:val="BodyText2"/>
      </w:pPr>
      <w:r>
        <w:t>A gépkocsivezető feladata Balatonederics és Lesencetomaj vonatkozásában a szociális étkeztetés házhoz szállítása, valamint az ebédszállítás mellett minden hónap első csütörtökén gondoskodik Balatonederics, Lesenceistvánd, Lesencetomaj, Szigliget települések orvosi rendelőiben levett vér Tapolca laborba történő szállításáról. Ezenkívül ellátott a házi gondozó mellett gondozási tevékenységet, illetve a szabadság kiadásával párhuzamosan helyettesítő feladatokat is.</w:t>
      </w:r>
    </w:p>
    <w:p w:rsidR="006E1B1E" w:rsidRDefault="006E1B1E">
      <w:pPr>
        <w:jc w:val="both"/>
        <w:rPr>
          <w:sz w:val="22"/>
          <w:szCs w:val="22"/>
        </w:rPr>
      </w:pPr>
      <w:r>
        <w:rPr>
          <w:sz w:val="22"/>
          <w:szCs w:val="22"/>
        </w:rPr>
        <w:t>A gépkocsi használatában a költséghatékonyságot tartjuk szem előtt, így a gépkocsi használata egyéb célra (családgondozás, egészségügyi intézményekbe történő szállítás) szükség szerint, sürgős esetekben más megoldás hiányában kerül engedélyezésre. A gépkocsi 2014. év decemberében műszaki vizsgán és nagyszervizen esett át a balesetmentes, biztonságos közlekedés érdekében.</w:t>
      </w:r>
    </w:p>
    <w:p w:rsidR="006E1B1E" w:rsidRDefault="006E1B1E">
      <w:pPr>
        <w:jc w:val="both"/>
        <w:rPr>
          <w:b/>
          <w:bCs/>
          <w:color w:val="000000"/>
          <w:sz w:val="22"/>
          <w:szCs w:val="22"/>
          <w:u w:val="single"/>
        </w:rPr>
      </w:pPr>
    </w:p>
    <w:p w:rsidR="006E1B1E" w:rsidRDefault="006E1B1E">
      <w:pPr>
        <w:jc w:val="both"/>
        <w:rPr>
          <w:sz w:val="22"/>
          <w:szCs w:val="22"/>
        </w:rPr>
      </w:pPr>
      <w:r>
        <w:rPr>
          <w:sz w:val="22"/>
          <w:szCs w:val="22"/>
          <w:u w:val="single"/>
        </w:rPr>
        <w:t>Nyári diákmunka</w:t>
      </w:r>
      <w:r>
        <w:rPr>
          <w:sz w:val="22"/>
          <w:szCs w:val="22"/>
        </w:rPr>
        <w:t xml:space="preserve">: Az intézmény képviseletében pályázattal a „nyári diákmunka elősegítése” program keretében nyújtott bérköltség támogatás elnyeréséhez sikerült hozzájárulást kapni. A pályázat eredményeként három diák 2014. július 01.naptól 2014. augusztus 31. napig két hónap időtartamú támogatással 8 órás foglalkoztatásban tevékenykedett az idős ellátottjaink ház körüli tevékenységeiben a házi gondozók segítőiként. </w:t>
      </w:r>
    </w:p>
    <w:p w:rsidR="006E1B1E" w:rsidRDefault="006E1B1E">
      <w:pPr>
        <w:jc w:val="both"/>
        <w:rPr>
          <w:sz w:val="22"/>
          <w:szCs w:val="22"/>
        </w:rPr>
      </w:pPr>
    </w:p>
    <w:p w:rsidR="006E1B1E" w:rsidRDefault="006E1B1E">
      <w:pPr>
        <w:pStyle w:val="BodyText2"/>
      </w:pPr>
      <w:r>
        <w:t xml:space="preserve">Az igényelt támogatás: 456.750 Ft. A diákok után járulékfizetési kötelezettsége az intézménynek nem volt, mivel munkaviszonnyal nem rendelkeztek. </w:t>
      </w:r>
    </w:p>
    <w:p w:rsidR="006E1B1E" w:rsidRDefault="006E1B1E">
      <w:pPr>
        <w:jc w:val="both"/>
        <w:rPr>
          <w:sz w:val="22"/>
          <w:szCs w:val="22"/>
          <w:u w:val="single"/>
        </w:rPr>
      </w:pPr>
    </w:p>
    <w:p w:rsidR="006E1B1E" w:rsidRDefault="006E1B1E">
      <w:pPr>
        <w:jc w:val="both"/>
        <w:rPr>
          <w:color w:val="222222"/>
          <w:sz w:val="22"/>
          <w:szCs w:val="22"/>
          <w:shd w:val="clear" w:color="auto" w:fill="FFFFFF"/>
        </w:rPr>
      </w:pPr>
      <w:r>
        <w:rPr>
          <w:sz w:val="22"/>
          <w:szCs w:val="22"/>
        </w:rPr>
        <w:t xml:space="preserve">2. </w:t>
      </w:r>
      <w:r>
        <w:rPr>
          <w:sz w:val="22"/>
          <w:szCs w:val="22"/>
          <w:u w:val="single"/>
        </w:rPr>
        <w:t>Gyermekjóléti szolgáltatást érintő személyi változás</w:t>
      </w:r>
      <w:r>
        <w:rPr>
          <w:sz w:val="22"/>
          <w:szCs w:val="22"/>
        </w:rPr>
        <w:t>: Az „Együtt Egymásért” Szociális és Gyermekjóléti Szolgálat alkalmazásában álló Meilingerné Fügedi Natália családgondozó számára kérése szerint 2014. február 16. naptól 2014. május 17. napjáig 3 hónap időtartamra fizetés nélküli szabadságot engedélyeztem, ennek lejártával a dolgozó kérte az intézménynél a munkaviszonyának megszüntetését.  2014.február 17. naptól a feladat ellátására felvételre került Vizeli Éva családgondozó asszisztens munkakörbe.</w:t>
      </w:r>
    </w:p>
    <w:p w:rsidR="006E1B1E" w:rsidRDefault="006E1B1E">
      <w:pPr>
        <w:jc w:val="both"/>
        <w:rPr>
          <w:sz w:val="22"/>
          <w:szCs w:val="22"/>
        </w:rPr>
      </w:pPr>
    </w:p>
    <w:p w:rsidR="006E1B1E" w:rsidRDefault="006E1B1E">
      <w:pPr>
        <w:jc w:val="both"/>
        <w:rPr>
          <w:sz w:val="22"/>
          <w:szCs w:val="22"/>
        </w:rPr>
      </w:pPr>
      <w:r>
        <w:rPr>
          <w:sz w:val="22"/>
          <w:szCs w:val="22"/>
        </w:rPr>
        <w:t>Köszönetemet fejezem ki a szociális és gyermekjóléti szolgálat munkáját segítő szakembereknek.</w:t>
      </w:r>
    </w:p>
    <w:p w:rsidR="006E1B1E" w:rsidRDefault="006E1B1E">
      <w:pPr>
        <w:jc w:val="both"/>
        <w:rPr>
          <w:sz w:val="22"/>
          <w:szCs w:val="22"/>
        </w:rPr>
      </w:pPr>
    </w:p>
    <w:p w:rsidR="006E1B1E" w:rsidRDefault="006E1B1E">
      <w:pPr>
        <w:jc w:val="both"/>
        <w:rPr>
          <w:sz w:val="22"/>
          <w:szCs w:val="22"/>
        </w:rPr>
      </w:pPr>
    </w:p>
    <w:p w:rsidR="006E1B1E" w:rsidRDefault="006E1B1E">
      <w:pPr>
        <w:jc w:val="both"/>
        <w:rPr>
          <w:sz w:val="22"/>
          <w:szCs w:val="22"/>
        </w:rPr>
      </w:pPr>
    </w:p>
    <w:p w:rsidR="006E1B1E" w:rsidRDefault="006E1B1E">
      <w:pPr>
        <w:rPr>
          <w:sz w:val="22"/>
          <w:szCs w:val="22"/>
        </w:rPr>
      </w:pPr>
      <w:r>
        <w:rPr>
          <w:sz w:val="22"/>
          <w:szCs w:val="22"/>
        </w:rPr>
        <w:t>Lesencetomaj, 2015. március 12.</w:t>
      </w:r>
    </w:p>
    <w:p w:rsidR="006E1B1E" w:rsidRDefault="006E1B1E">
      <w:pPr>
        <w:rPr>
          <w:sz w:val="22"/>
          <w:szCs w:val="22"/>
        </w:rPr>
      </w:pPr>
    </w:p>
    <w:p w:rsidR="006E1B1E" w:rsidRDefault="006E1B1E">
      <w:pPr>
        <w:rPr>
          <w:sz w:val="22"/>
          <w:szCs w:val="22"/>
        </w:rPr>
      </w:pPr>
      <w:r>
        <w:rPr>
          <w:sz w:val="22"/>
          <w:szCs w:val="22"/>
        </w:rPr>
        <w:tab/>
      </w:r>
      <w:r>
        <w:rPr>
          <w:sz w:val="22"/>
          <w:szCs w:val="22"/>
        </w:rPr>
        <w:tab/>
      </w:r>
      <w:r>
        <w:rPr>
          <w:sz w:val="22"/>
          <w:szCs w:val="22"/>
        </w:rPr>
        <w:tab/>
      </w:r>
      <w:r>
        <w:rPr>
          <w:sz w:val="22"/>
          <w:szCs w:val="22"/>
        </w:rPr>
        <w:tab/>
      </w:r>
      <w:r>
        <w:rPr>
          <w:sz w:val="22"/>
          <w:szCs w:val="22"/>
        </w:rPr>
        <w:tab/>
        <w:t>Tisztelettel:</w:t>
      </w:r>
    </w:p>
    <w:p w:rsidR="006E1B1E" w:rsidRDefault="006E1B1E">
      <w:pPr>
        <w:rPr>
          <w:sz w:val="22"/>
          <w:szCs w:val="22"/>
        </w:rPr>
      </w:pPr>
    </w:p>
    <w:p w:rsidR="006E1B1E" w:rsidRDefault="006E1B1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Nagy Renáta</w:t>
      </w:r>
    </w:p>
    <w:p w:rsidR="006E1B1E" w:rsidRDefault="006E1B1E">
      <w:pPr>
        <w:rPr>
          <w:sz w:val="22"/>
          <w:szCs w:val="22"/>
        </w:rPr>
      </w:pPr>
      <w:r>
        <w:rPr>
          <w:sz w:val="22"/>
          <w:szCs w:val="22"/>
        </w:rPr>
        <w:t xml:space="preserve">                                                                                                                  Intézményvezető</w:t>
      </w: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pPr>
    </w:p>
    <w:p w:rsidR="006E1B1E" w:rsidRDefault="006E1B1E">
      <w:pPr>
        <w:rPr>
          <w:sz w:val="22"/>
          <w:szCs w:val="22"/>
        </w:rPr>
        <w:sectPr w:rsidR="006E1B1E">
          <w:footerReference w:type="default" r:id="rId8"/>
          <w:pgSz w:w="11906" w:h="16838"/>
          <w:pgMar w:top="899" w:right="1417" w:bottom="540" w:left="1417" w:header="708" w:footer="391" w:gutter="0"/>
          <w:cols w:space="708"/>
          <w:docGrid w:linePitch="360"/>
        </w:sectPr>
      </w:pPr>
    </w:p>
    <w:tbl>
      <w:tblPr>
        <w:tblW w:w="14590" w:type="dxa"/>
        <w:tblInd w:w="-13" w:type="dxa"/>
        <w:tblCellMar>
          <w:left w:w="0" w:type="dxa"/>
          <w:right w:w="0" w:type="dxa"/>
        </w:tblCellMar>
        <w:tblLook w:val="0000"/>
      </w:tblPr>
      <w:tblGrid>
        <w:gridCol w:w="2068"/>
        <w:gridCol w:w="801"/>
        <w:gridCol w:w="778"/>
        <w:gridCol w:w="778"/>
        <w:gridCol w:w="778"/>
        <w:gridCol w:w="823"/>
        <w:gridCol w:w="778"/>
        <w:gridCol w:w="823"/>
        <w:gridCol w:w="778"/>
        <w:gridCol w:w="823"/>
        <w:gridCol w:w="778"/>
        <w:gridCol w:w="778"/>
        <w:gridCol w:w="734"/>
        <w:gridCol w:w="756"/>
        <w:gridCol w:w="712"/>
        <w:gridCol w:w="778"/>
        <w:gridCol w:w="826"/>
      </w:tblGrid>
      <w:tr w:rsidR="006E1B1E" w:rsidRPr="00756BEB">
        <w:trPr>
          <w:trHeight w:val="277"/>
        </w:trPr>
        <w:tc>
          <w:tcPr>
            <w:tcW w:w="14590" w:type="dxa"/>
            <w:gridSpan w:val="17"/>
            <w:tcBorders>
              <w:top w:val="nil"/>
              <w:left w:val="nil"/>
              <w:bottom w:val="nil"/>
              <w:right w:val="nil"/>
            </w:tcBorders>
            <w:noWrap/>
            <w:tcMar>
              <w:top w:w="15" w:type="dxa"/>
              <w:left w:w="15" w:type="dxa"/>
              <w:bottom w:w="0" w:type="dxa"/>
              <w:right w:w="15" w:type="dxa"/>
            </w:tcMar>
            <w:vAlign w:val="bottom"/>
          </w:tcPr>
          <w:p w:rsidR="006E1B1E" w:rsidRDefault="006E1B1E">
            <w:pPr>
              <w:jc w:val="center"/>
              <w:rPr>
                <w:rFonts w:ascii="Arial" w:hAnsi="Arial"/>
                <w:b/>
                <w:bCs/>
              </w:rPr>
            </w:pPr>
            <w:r w:rsidRPr="00756BEB">
              <w:rPr>
                <w:rFonts w:ascii="Arial" w:hAnsi="Arial" w:cs="Arial"/>
                <w:b/>
                <w:bCs/>
              </w:rPr>
              <w:t>Szociális étkeztetés és házi segítségnyújtás esetszámok</w:t>
            </w:r>
          </w:p>
        </w:tc>
      </w:tr>
      <w:tr w:rsidR="006E1B1E" w:rsidRPr="00756BEB">
        <w:trPr>
          <w:trHeight w:val="238"/>
        </w:trPr>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r>
      <w:tr w:rsidR="006E1B1E" w:rsidRPr="00756BEB">
        <w:trPr>
          <w:trHeight w:val="304"/>
        </w:trPr>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sz w:val="16"/>
                <w:szCs w:val="16"/>
              </w:rPr>
            </w:pPr>
            <w:r w:rsidRPr="00756BEB">
              <w:rPr>
                <w:rFonts w:ascii="Arial" w:hAnsi="Arial" w:cs="Arial"/>
                <w:sz w:val="16"/>
                <w:szCs w:val="16"/>
              </w:rPr>
              <w:t> </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Balatonederics</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Lesencefalu</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Lesenceistvánd</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Lesencetomaj</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Nemesvita</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Szigliget</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Uzsa</w:t>
            </w:r>
          </w:p>
        </w:tc>
        <w:tc>
          <w:tcPr>
            <w:tcW w:w="0" w:type="auto"/>
            <w:gridSpan w:val="2"/>
            <w:tcBorders>
              <w:top w:val="single" w:sz="8" w:space="0" w:color="auto"/>
              <w:left w:val="single" w:sz="8" w:space="0" w:color="auto"/>
              <w:bottom w:val="single" w:sz="8" w:space="0" w:color="auto"/>
              <w:right w:val="single" w:sz="8" w:space="0" w:color="000000"/>
            </w:tcBorders>
            <w:noWrap/>
            <w:tcMar>
              <w:top w:w="15" w:type="dxa"/>
              <w:left w:w="15" w:type="dxa"/>
              <w:bottom w:w="0" w:type="dxa"/>
              <w:right w:w="15" w:type="dxa"/>
            </w:tcMar>
            <w:vAlign w:val="bottom"/>
          </w:tcPr>
          <w:p w:rsidR="006E1B1E" w:rsidRDefault="006E1B1E">
            <w:pPr>
              <w:jc w:val="center"/>
              <w:rPr>
                <w:rFonts w:ascii="Arial" w:hAnsi="Arial"/>
                <w:b/>
                <w:bCs/>
                <w:sz w:val="16"/>
                <w:szCs w:val="16"/>
              </w:rPr>
            </w:pPr>
            <w:r w:rsidRPr="00756BEB">
              <w:rPr>
                <w:rFonts w:ascii="Arial" w:hAnsi="Arial" w:cs="Arial"/>
                <w:b/>
                <w:bCs/>
                <w:sz w:val="16"/>
                <w:szCs w:val="16"/>
              </w:rPr>
              <w:t>Összes</w:t>
            </w:r>
          </w:p>
        </w:tc>
      </w:tr>
      <w:tr w:rsidR="006E1B1E" w:rsidRPr="00756BEB">
        <w:trPr>
          <w:trHeight w:val="1307"/>
        </w:trPr>
        <w:tc>
          <w:tcPr>
            <w:tcW w:w="2068"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rsidR="006E1B1E" w:rsidRDefault="006E1B1E">
            <w:pPr>
              <w:jc w:val="center"/>
              <w:rPr>
                <w:rFonts w:ascii="Arial" w:hAnsi="Arial"/>
                <w:b/>
                <w:bCs/>
                <w:sz w:val="16"/>
                <w:szCs w:val="16"/>
              </w:rPr>
            </w:pPr>
            <w:r w:rsidRPr="00756BEB">
              <w:rPr>
                <w:rFonts w:ascii="Arial" w:hAnsi="Arial" w:cs="Arial"/>
                <w:b/>
                <w:bCs/>
                <w:sz w:val="16"/>
                <w:szCs w:val="16"/>
              </w:rPr>
              <w:t>2014.</w:t>
            </w:r>
          </w:p>
        </w:tc>
        <w:tc>
          <w:tcPr>
            <w:tcW w:w="801"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34"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756"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712"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étkezési esetszám </w:t>
            </w:r>
          </w:p>
        </w:tc>
        <w:tc>
          <w:tcPr>
            <w:tcW w:w="823" w:type="dxa"/>
            <w:tcBorders>
              <w:top w:val="nil"/>
              <w:left w:val="nil"/>
              <w:bottom w:val="single" w:sz="8" w:space="0" w:color="auto"/>
              <w:right w:val="single" w:sz="8" w:space="0" w:color="auto"/>
            </w:tcBorders>
            <w:tcMar>
              <w:top w:w="15" w:type="dxa"/>
              <w:left w:w="15" w:type="dxa"/>
              <w:bottom w:w="0" w:type="dxa"/>
              <w:right w:w="15" w:type="dxa"/>
            </w:tcMar>
            <w:textDirection w:val="btLr"/>
            <w:vAlign w:val="center"/>
          </w:tcPr>
          <w:p w:rsidR="006E1B1E" w:rsidRDefault="006E1B1E">
            <w:pPr>
              <w:jc w:val="center"/>
              <w:rPr>
                <w:rFonts w:ascii="Arial" w:hAnsi="Arial"/>
                <w:b/>
                <w:bCs/>
                <w:sz w:val="16"/>
                <w:szCs w:val="16"/>
              </w:rPr>
            </w:pPr>
            <w:r w:rsidRPr="00756BEB">
              <w:rPr>
                <w:rFonts w:ascii="Arial" w:hAnsi="Arial" w:cs="Arial"/>
                <w:b/>
                <w:bCs/>
                <w:sz w:val="16"/>
                <w:szCs w:val="16"/>
              </w:rPr>
              <w:t xml:space="preserve">házi esetszám </w:t>
            </w:r>
          </w:p>
        </w:tc>
      </w:tr>
      <w:tr w:rsidR="006E1B1E" w:rsidRPr="00756BEB">
        <w:trPr>
          <w:trHeight w:val="449"/>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január</w:t>
            </w:r>
          </w:p>
        </w:tc>
        <w:tc>
          <w:tcPr>
            <w:tcW w:w="0" w:type="auto"/>
            <w:tcBorders>
              <w:top w:val="single" w:sz="4" w:space="0" w:color="auto"/>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990</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198</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333</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141</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358</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237</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705</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372</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121</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752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659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3918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1712</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február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886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179</w:t>
            </w:r>
          </w:p>
        </w:tc>
        <w:tc>
          <w:tcPr>
            <w:tcW w:w="778" w:type="dxa"/>
            <w:tcBorders>
              <w:top w:val="nil"/>
              <w:left w:val="nil"/>
              <w:bottom w:val="single" w:sz="4" w:space="0" w:color="auto"/>
              <w:right w:val="single" w:sz="4" w:space="0" w:color="auto"/>
            </w:tcBorders>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415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602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362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118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726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681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3756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1608</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március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957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344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472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110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1668</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április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1012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128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727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733</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4013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1623</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május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1042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441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637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120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714</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383</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4113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1644</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június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1031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436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650</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3927</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1610</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július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1022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423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161</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508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453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759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230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734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430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4226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1849</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augusztus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952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476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126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650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3778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1616</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szeptember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1039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113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527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151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214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713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4232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1687</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október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993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154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137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216</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694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4085</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1727</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november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895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135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448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348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133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763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612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3688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1575</w:t>
            </w:r>
          </w:p>
        </w:tc>
      </w:tr>
      <w:tr w:rsidR="006E1B1E" w:rsidRPr="00756BEB">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december</w:t>
            </w:r>
          </w:p>
        </w:tc>
        <w:tc>
          <w:tcPr>
            <w:tcW w:w="0" w:type="auto"/>
            <w:tcBorders>
              <w:top w:val="nil"/>
              <w:left w:val="nil"/>
              <w:bottom w:val="nil"/>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786</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205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246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147</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311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189</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397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374</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114</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710</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210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510</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3074</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1663</w:t>
            </w:r>
          </w:p>
        </w:tc>
      </w:tr>
      <w:tr w:rsidR="006E1B1E" w:rsidRPr="00756BEB">
        <w:trPr>
          <w:trHeight w:val="356"/>
        </w:trPr>
        <w:tc>
          <w:tcPr>
            <w:tcW w:w="2068"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bottom"/>
          </w:tcPr>
          <w:p w:rsidR="006E1B1E" w:rsidRDefault="006E1B1E">
            <w:pPr>
              <w:rPr>
                <w:rFonts w:ascii="Arial" w:hAnsi="Arial"/>
                <w:b/>
                <w:bCs/>
                <w:sz w:val="16"/>
                <w:szCs w:val="16"/>
              </w:rPr>
            </w:pPr>
            <w:r w:rsidRPr="00756BEB">
              <w:rPr>
                <w:rFonts w:ascii="Arial" w:hAnsi="Arial" w:cs="Arial"/>
                <w:b/>
                <w:bCs/>
                <w:sz w:val="16"/>
                <w:szCs w:val="16"/>
              </w:rPr>
              <w:t>Összes esetszám</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11605</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2351</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4207</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1704</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5361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2412</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7046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4599</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1562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1816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8893</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2455</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8062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4645</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46736</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19982</w:t>
            </w:r>
          </w:p>
        </w:tc>
      </w:tr>
      <w:tr w:rsidR="006E1B1E" w:rsidRPr="00756BEB">
        <w:trPr>
          <w:trHeight w:val="462"/>
        </w:trPr>
        <w:tc>
          <w:tcPr>
            <w:tcW w:w="2068" w:type="dxa"/>
            <w:tcBorders>
              <w:top w:val="nil"/>
              <w:left w:val="single" w:sz="8" w:space="0" w:color="auto"/>
              <w:bottom w:val="single" w:sz="4" w:space="0" w:color="auto"/>
              <w:right w:val="single" w:sz="8" w:space="0" w:color="auto"/>
            </w:tcBorders>
            <w:shd w:val="clear" w:color="auto" w:fill="CCFFFF"/>
            <w:tcMar>
              <w:top w:w="15" w:type="dxa"/>
              <w:left w:w="15" w:type="dxa"/>
              <w:bottom w:w="0" w:type="dxa"/>
              <w:right w:w="15" w:type="dxa"/>
            </w:tcMar>
            <w:vAlign w:val="center"/>
          </w:tcPr>
          <w:p w:rsidR="006E1B1E" w:rsidRDefault="006E1B1E">
            <w:pPr>
              <w:rPr>
                <w:rFonts w:ascii="Arial" w:hAnsi="Arial"/>
                <w:b/>
                <w:bCs/>
                <w:sz w:val="16"/>
                <w:szCs w:val="16"/>
              </w:rPr>
            </w:pPr>
            <w:r w:rsidRPr="00756BEB">
              <w:rPr>
                <w:rFonts w:ascii="Arial" w:hAnsi="Arial" w:cs="Arial"/>
                <w:b/>
                <w:bCs/>
                <w:sz w:val="16"/>
                <w:szCs w:val="16"/>
              </w:rPr>
              <w:t>Igényelt normatíva</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53</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19</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25</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191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sz w:val="16"/>
                <w:szCs w:val="16"/>
              </w:rPr>
            </w:pPr>
            <w:r w:rsidRPr="00756BEB">
              <w:rPr>
                <w:rFonts w:ascii="Arial" w:hAnsi="Arial" w:cs="Arial"/>
                <w:sz w:val="16"/>
                <w:szCs w:val="16"/>
              </w:rPr>
              <w:t>79</w:t>
            </w:r>
          </w:p>
        </w:tc>
      </w:tr>
      <w:tr w:rsidR="006E1B1E" w:rsidRPr="00756BEB">
        <w:trPr>
          <w:trHeight w:val="594"/>
        </w:trPr>
        <w:tc>
          <w:tcPr>
            <w:tcW w:w="2068" w:type="dxa"/>
            <w:tcBorders>
              <w:top w:val="nil"/>
              <w:left w:val="single" w:sz="8" w:space="0" w:color="auto"/>
              <w:bottom w:val="nil"/>
              <w:right w:val="single" w:sz="8" w:space="0" w:color="auto"/>
            </w:tcBorders>
            <w:tcMar>
              <w:top w:w="15" w:type="dxa"/>
              <w:left w:w="15" w:type="dxa"/>
              <w:bottom w:w="0" w:type="dxa"/>
              <w:right w:w="15" w:type="dxa"/>
            </w:tcMar>
            <w:vAlign w:val="center"/>
          </w:tcPr>
          <w:p w:rsidR="006E1B1E" w:rsidRDefault="006E1B1E">
            <w:pPr>
              <w:rPr>
                <w:rFonts w:ascii="Arial" w:hAnsi="Arial"/>
                <w:b/>
                <w:bCs/>
                <w:sz w:val="16"/>
                <w:szCs w:val="16"/>
              </w:rPr>
            </w:pPr>
            <w:r w:rsidRPr="00756BEB">
              <w:rPr>
                <w:rFonts w:ascii="Arial" w:hAnsi="Arial" w:cs="Arial"/>
                <w:b/>
                <w:bCs/>
                <w:sz w:val="16"/>
                <w:szCs w:val="16"/>
              </w:rPr>
              <w:t xml:space="preserve">Teljesült  normatíva (esetszám/ 251 nap)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47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9</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80" w:type="dxa"/>
              <w:bottom w:w="0" w:type="dxa"/>
              <w:right w:w="15" w:type="dxa"/>
            </w:tcMar>
            <w:vAlign w:val="bottom"/>
          </w:tcPr>
          <w:p w:rsidR="006E1B1E" w:rsidRDefault="006E1B1E" w:rsidP="00CC7098">
            <w:pPr>
              <w:ind w:firstLineChars="100" w:firstLine="161"/>
              <w:rPr>
                <w:rFonts w:ascii="Arial" w:hAnsi="Arial"/>
                <w:b/>
                <w:bCs/>
                <w:sz w:val="16"/>
                <w:szCs w:val="16"/>
              </w:rPr>
            </w:pPr>
            <w:r w:rsidRPr="00756BEB">
              <w:rPr>
                <w:rFonts w:ascii="Arial" w:hAnsi="Arial" w:cs="Arial"/>
                <w:b/>
                <w:bCs/>
                <w:sz w:val="16"/>
                <w:szCs w:val="16"/>
              </w:rPr>
              <w:t xml:space="preserve">      21</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28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18</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35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32</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19</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186</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80</w:t>
            </w:r>
          </w:p>
        </w:tc>
      </w:tr>
      <w:tr w:rsidR="006E1B1E" w:rsidRPr="00756BEB">
        <w:trPr>
          <w:trHeight w:val="436"/>
        </w:trPr>
        <w:tc>
          <w:tcPr>
            <w:tcW w:w="2068" w:type="dxa"/>
            <w:tcBorders>
              <w:top w:val="single" w:sz="8" w:space="0" w:color="auto"/>
              <w:left w:val="single" w:sz="8" w:space="0" w:color="auto"/>
              <w:bottom w:val="single" w:sz="8" w:space="0" w:color="auto"/>
              <w:right w:val="single" w:sz="8" w:space="0" w:color="auto"/>
            </w:tcBorders>
            <w:shd w:val="clear" w:color="auto" w:fill="CCFFFF"/>
            <w:tcMar>
              <w:top w:w="15" w:type="dxa"/>
              <w:left w:w="15" w:type="dxa"/>
              <w:bottom w:w="0" w:type="dxa"/>
              <w:right w:w="15" w:type="dxa"/>
            </w:tcMar>
            <w:vAlign w:val="center"/>
          </w:tcPr>
          <w:p w:rsidR="006E1B1E" w:rsidRDefault="006E1B1E">
            <w:pPr>
              <w:rPr>
                <w:rFonts w:ascii="Arial" w:hAnsi="Arial"/>
                <w:b/>
                <w:bCs/>
                <w:sz w:val="16"/>
                <w:szCs w:val="16"/>
              </w:rPr>
            </w:pPr>
            <w:r w:rsidRPr="00756BEB">
              <w:rPr>
                <w:rFonts w:ascii="Arial" w:hAnsi="Arial" w:cs="Arial"/>
                <w:b/>
                <w:bCs/>
                <w:sz w:val="16"/>
                <w:szCs w:val="16"/>
              </w:rPr>
              <w:t>Eltérés</w:t>
            </w:r>
          </w:p>
        </w:tc>
        <w:tc>
          <w:tcPr>
            <w:tcW w:w="0" w:type="auto"/>
            <w:tcBorders>
              <w:top w:val="nil"/>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-6</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10</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0</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-5</w:t>
            </w:r>
          </w:p>
        </w:tc>
        <w:tc>
          <w:tcPr>
            <w:tcW w:w="0" w:type="auto"/>
            <w:tcBorders>
              <w:top w:val="single" w:sz="8" w:space="0" w:color="auto"/>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6E1B1E" w:rsidRDefault="006E1B1E">
            <w:pPr>
              <w:jc w:val="right"/>
              <w:rPr>
                <w:rFonts w:ascii="Arial" w:hAnsi="Arial"/>
                <w:b/>
                <w:bCs/>
                <w:sz w:val="16"/>
                <w:szCs w:val="16"/>
              </w:rPr>
            </w:pPr>
            <w:r w:rsidRPr="00756BEB">
              <w:rPr>
                <w:rFonts w:ascii="Arial" w:hAnsi="Arial" w:cs="Arial"/>
                <w:b/>
                <w:bCs/>
                <w:sz w:val="16"/>
                <w:szCs w:val="16"/>
              </w:rPr>
              <w:t>1</w:t>
            </w:r>
          </w:p>
        </w:tc>
      </w:tr>
      <w:tr w:rsidR="006E1B1E" w:rsidRPr="00756BEB">
        <w:trPr>
          <w:trHeight w:val="224"/>
        </w:trPr>
        <w:tc>
          <w:tcPr>
            <w:tcW w:w="0" w:type="auto"/>
            <w:gridSpan w:val="7"/>
            <w:tcBorders>
              <w:top w:val="single" w:sz="8" w:space="0" w:color="auto"/>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r w:rsidRPr="00756BEB">
              <w:rPr>
                <w:rFonts w:ascii="Arial" w:hAnsi="Arial" w:cs="Arial"/>
                <w:sz w:val="16"/>
                <w:szCs w:val="16"/>
              </w:rPr>
              <w:t xml:space="preserve"> 1 normatíva = 251   esetszám egy év alatt</w:t>
            </w: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r w:rsidRPr="00756BEB">
              <w:rPr>
                <w:rFonts w:ascii="Arial" w:hAnsi="Arial" w:cs="Arial"/>
                <w:sz w:val="20"/>
                <w:szCs w:val="20"/>
              </w:rPr>
              <w:t xml:space="preserve">  </w:t>
            </w: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r>
      <w:tr w:rsidR="006E1B1E" w:rsidRPr="00756BEB">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r w:rsidRPr="00756BEB">
              <w:rPr>
                <w:rFonts w:ascii="Arial" w:hAnsi="Arial" w:cs="Arial"/>
                <w:sz w:val="16"/>
                <w:szCs w:val="16"/>
              </w:rPr>
              <w:t>étkezési esetszám = étkezési ( ellátási) napok</w:t>
            </w: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color w:val="FF0000"/>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r>
      <w:tr w:rsidR="006E1B1E" w:rsidRPr="00756BEB">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r w:rsidRPr="00756BEB">
              <w:rPr>
                <w:rFonts w:ascii="Arial" w:hAnsi="Arial" w:cs="Arial"/>
                <w:sz w:val="16"/>
                <w:szCs w:val="16"/>
              </w:rPr>
              <w:t>házi esetszám = gondozási (ellátási) napok</w:t>
            </w: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r>
      <w:tr w:rsidR="006E1B1E" w:rsidRPr="00756BEB">
        <w:trPr>
          <w:trHeight w:val="224"/>
        </w:trPr>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E1B1E" w:rsidRDefault="006E1B1E">
            <w:pPr>
              <w:rPr>
                <w:rFonts w:ascii="Arial" w:hAnsi="Arial"/>
                <w:sz w:val="20"/>
                <w:szCs w:val="20"/>
              </w:rPr>
            </w:pPr>
          </w:p>
        </w:tc>
      </w:tr>
    </w:tbl>
    <w:p w:rsidR="006E1B1E" w:rsidRDefault="006E1B1E">
      <w:pPr>
        <w:jc w:val="both"/>
      </w:pPr>
    </w:p>
    <w:sectPr w:rsidR="006E1B1E" w:rsidSect="00DF480B">
      <w:footerReference w:type="default" r:id="rId9"/>
      <w:pgSz w:w="16838" w:h="11906" w:orient="landscape" w:code="9"/>
      <w:pgMar w:top="719" w:right="539" w:bottom="1418" w:left="902" w:header="709" w:footer="3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B1E" w:rsidRDefault="006E1B1E">
      <w:r>
        <w:separator/>
      </w:r>
    </w:p>
  </w:endnote>
  <w:endnote w:type="continuationSeparator" w:id="0">
    <w:p w:rsidR="006E1B1E" w:rsidRDefault="006E1B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B1E" w:rsidRDefault="006E1B1E">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B1E" w:rsidRDefault="006E1B1E">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B1E" w:rsidRDefault="006E1B1E">
      <w:r>
        <w:separator/>
      </w:r>
    </w:p>
  </w:footnote>
  <w:footnote w:type="continuationSeparator" w:id="0">
    <w:p w:rsidR="006E1B1E" w:rsidRDefault="006E1B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006A"/>
    <w:multiLevelType w:val="hybridMultilevel"/>
    <w:tmpl w:val="0CDCCB2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
    <w:nsid w:val="0EED4FD9"/>
    <w:multiLevelType w:val="hybridMultilevel"/>
    <w:tmpl w:val="079C6D3E"/>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
    <w:nsid w:val="0EF74089"/>
    <w:multiLevelType w:val="hybridMultilevel"/>
    <w:tmpl w:val="FA866BAA"/>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nsid w:val="0F706F25"/>
    <w:multiLevelType w:val="hybridMultilevel"/>
    <w:tmpl w:val="B0FE9114"/>
    <w:lvl w:ilvl="0" w:tplc="040E000F">
      <w:start w:val="5"/>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
    <w:nsid w:val="11616F96"/>
    <w:multiLevelType w:val="hybridMultilevel"/>
    <w:tmpl w:val="31F85C46"/>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nsid w:val="140113CB"/>
    <w:multiLevelType w:val="hybridMultilevel"/>
    <w:tmpl w:val="F0E4F06E"/>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6">
    <w:nsid w:val="19895490"/>
    <w:multiLevelType w:val="hybridMultilevel"/>
    <w:tmpl w:val="D61C8E80"/>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7">
    <w:nsid w:val="1CAC367D"/>
    <w:multiLevelType w:val="hybridMultilevel"/>
    <w:tmpl w:val="17BCCEA4"/>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nsid w:val="1CF7597B"/>
    <w:multiLevelType w:val="hybridMultilevel"/>
    <w:tmpl w:val="FE0E110C"/>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nsid w:val="1D975D85"/>
    <w:multiLevelType w:val="hybridMultilevel"/>
    <w:tmpl w:val="11206C5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nsid w:val="21EB6426"/>
    <w:multiLevelType w:val="hybridMultilevel"/>
    <w:tmpl w:val="2FAE96A4"/>
    <w:lvl w:ilvl="0" w:tplc="040E000F">
      <w:start w:val="1"/>
      <w:numFmt w:val="decimal"/>
      <w:lvlText w:val="%1."/>
      <w:lvlJc w:val="left"/>
      <w:pPr>
        <w:tabs>
          <w:tab w:val="num" w:pos="360"/>
        </w:tabs>
        <w:ind w:left="360" w:hanging="360"/>
      </w:pPr>
      <w:rPr>
        <w:rFonts w:ascii="Times New Roman" w:hAnsi="Times New Roman" w:cs="Times New Roman"/>
      </w:rPr>
    </w:lvl>
    <w:lvl w:ilvl="1" w:tplc="040E0019">
      <w:start w:val="1"/>
      <w:numFmt w:val="decimal"/>
      <w:lvlText w:val="%2."/>
      <w:lvlJc w:val="left"/>
      <w:pPr>
        <w:tabs>
          <w:tab w:val="num" w:pos="1440"/>
        </w:tabs>
        <w:ind w:left="1440" w:hanging="360"/>
      </w:pPr>
      <w:rPr>
        <w:rFonts w:ascii="Times New Roman" w:hAnsi="Times New Roman" w:cs="Times New Roman"/>
      </w:rPr>
    </w:lvl>
    <w:lvl w:ilvl="2" w:tplc="040E001B">
      <w:start w:val="1"/>
      <w:numFmt w:val="decimal"/>
      <w:lvlText w:val="%3."/>
      <w:lvlJc w:val="left"/>
      <w:pPr>
        <w:tabs>
          <w:tab w:val="num" w:pos="2160"/>
        </w:tabs>
        <w:ind w:left="2160" w:hanging="36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decimal"/>
      <w:lvlText w:val="%5."/>
      <w:lvlJc w:val="left"/>
      <w:pPr>
        <w:tabs>
          <w:tab w:val="num" w:pos="3600"/>
        </w:tabs>
        <w:ind w:left="3600" w:hanging="360"/>
      </w:pPr>
      <w:rPr>
        <w:rFonts w:ascii="Times New Roman" w:hAnsi="Times New Roman" w:cs="Times New Roman"/>
      </w:rPr>
    </w:lvl>
    <w:lvl w:ilvl="5" w:tplc="040E001B">
      <w:start w:val="1"/>
      <w:numFmt w:val="decimal"/>
      <w:lvlText w:val="%6."/>
      <w:lvlJc w:val="left"/>
      <w:pPr>
        <w:tabs>
          <w:tab w:val="num" w:pos="4320"/>
        </w:tabs>
        <w:ind w:left="4320" w:hanging="36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decimal"/>
      <w:lvlText w:val="%8."/>
      <w:lvlJc w:val="left"/>
      <w:pPr>
        <w:tabs>
          <w:tab w:val="num" w:pos="5760"/>
        </w:tabs>
        <w:ind w:left="5760" w:hanging="360"/>
      </w:pPr>
      <w:rPr>
        <w:rFonts w:ascii="Times New Roman" w:hAnsi="Times New Roman" w:cs="Times New Roman"/>
      </w:rPr>
    </w:lvl>
    <w:lvl w:ilvl="8" w:tplc="040E001B">
      <w:start w:val="1"/>
      <w:numFmt w:val="decimal"/>
      <w:lvlText w:val="%9."/>
      <w:lvlJc w:val="left"/>
      <w:pPr>
        <w:tabs>
          <w:tab w:val="num" w:pos="6480"/>
        </w:tabs>
        <w:ind w:left="6480" w:hanging="360"/>
      </w:pPr>
      <w:rPr>
        <w:rFonts w:ascii="Times New Roman" w:hAnsi="Times New Roman" w:cs="Times New Roman"/>
      </w:rPr>
    </w:lvl>
  </w:abstractNum>
  <w:abstractNum w:abstractNumId="11">
    <w:nsid w:val="22BA7973"/>
    <w:multiLevelType w:val="hybridMultilevel"/>
    <w:tmpl w:val="13EC8EA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2">
    <w:nsid w:val="26C75E54"/>
    <w:multiLevelType w:val="hybridMultilevel"/>
    <w:tmpl w:val="261A3052"/>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3">
    <w:nsid w:val="2BCD1543"/>
    <w:multiLevelType w:val="hybridMultilevel"/>
    <w:tmpl w:val="D0BEAD0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260"/>
        </w:tabs>
        <w:ind w:left="1260" w:hanging="360"/>
      </w:pPr>
      <w:rPr>
        <w:rFonts w:ascii="Courier New" w:hAnsi="Courier New" w:hint="default"/>
      </w:rPr>
    </w:lvl>
    <w:lvl w:ilvl="2" w:tplc="040E0005">
      <w:start w:val="1"/>
      <w:numFmt w:val="bullet"/>
      <w:lvlText w:val=""/>
      <w:lvlJc w:val="left"/>
      <w:pPr>
        <w:tabs>
          <w:tab w:val="num" w:pos="1980"/>
        </w:tabs>
        <w:ind w:left="1980" w:hanging="360"/>
      </w:pPr>
      <w:rPr>
        <w:rFonts w:ascii="Wingdings" w:hAnsi="Wingdings" w:hint="default"/>
      </w:rPr>
    </w:lvl>
    <w:lvl w:ilvl="3" w:tplc="040E0001">
      <w:start w:val="1"/>
      <w:numFmt w:val="bullet"/>
      <w:lvlText w:val=""/>
      <w:lvlJc w:val="left"/>
      <w:pPr>
        <w:tabs>
          <w:tab w:val="num" w:pos="2700"/>
        </w:tabs>
        <w:ind w:left="2700" w:hanging="360"/>
      </w:pPr>
      <w:rPr>
        <w:rFonts w:ascii="Symbol" w:hAnsi="Symbol" w:hint="default"/>
      </w:rPr>
    </w:lvl>
    <w:lvl w:ilvl="4" w:tplc="040E0003">
      <w:start w:val="1"/>
      <w:numFmt w:val="bullet"/>
      <w:lvlText w:val="o"/>
      <w:lvlJc w:val="left"/>
      <w:pPr>
        <w:tabs>
          <w:tab w:val="num" w:pos="3420"/>
        </w:tabs>
        <w:ind w:left="3420" w:hanging="360"/>
      </w:pPr>
      <w:rPr>
        <w:rFonts w:ascii="Courier New" w:hAnsi="Courier New" w:hint="default"/>
      </w:rPr>
    </w:lvl>
    <w:lvl w:ilvl="5" w:tplc="040E0005">
      <w:start w:val="1"/>
      <w:numFmt w:val="bullet"/>
      <w:lvlText w:val=""/>
      <w:lvlJc w:val="left"/>
      <w:pPr>
        <w:tabs>
          <w:tab w:val="num" w:pos="4140"/>
        </w:tabs>
        <w:ind w:left="4140" w:hanging="360"/>
      </w:pPr>
      <w:rPr>
        <w:rFonts w:ascii="Wingdings" w:hAnsi="Wingdings" w:hint="default"/>
      </w:rPr>
    </w:lvl>
    <w:lvl w:ilvl="6" w:tplc="040E0001">
      <w:start w:val="1"/>
      <w:numFmt w:val="bullet"/>
      <w:lvlText w:val=""/>
      <w:lvlJc w:val="left"/>
      <w:pPr>
        <w:tabs>
          <w:tab w:val="num" w:pos="4860"/>
        </w:tabs>
        <w:ind w:left="4860" w:hanging="360"/>
      </w:pPr>
      <w:rPr>
        <w:rFonts w:ascii="Symbol" w:hAnsi="Symbol" w:hint="default"/>
      </w:rPr>
    </w:lvl>
    <w:lvl w:ilvl="7" w:tplc="040E0003">
      <w:start w:val="1"/>
      <w:numFmt w:val="bullet"/>
      <w:lvlText w:val="o"/>
      <w:lvlJc w:val="left"/>
      <w:pPr>
        <w:tabs>
          <w:tab w:val="num" w:pos="5580"/>
        </w:tabs>
        <w:ind w:left="5580" w:hanging="360"/>
      </w:pPr>
      <w:rPr>
        <w:rFonts w:ascii="Courier New" w:hAnsi="Courier New" w:hint="default"/>
      </w:rPr>
    </w:lvl>
    <w:lvl w:ilvl="8" w:tplc="040E0005">
      <w:start w:val="1"/>
      <w:numFmt w:val="bullet"/>
      <w:lvlText w:val=""/>
      <w:lvlJc w:val="left"/>
      <w:pPr>
        <w:tabs>
          <w:tab w:val="num" w:pos="6300"/>
        </w:tabs>
        <w:ind w:left="6300" w:hanging="360"/>
      </w:pPr>
      <w:rPr>
        <w:rFonts w:ascii="Wingdings" w:hAnsi="Wingdings" w:hint="default"/>
      </w:rPr>
    </w:lvl>
  </w:abstractNum>
  <w:abstractNum w:abstractNumId="14">
    <w:nsid w:val="328A1595"/>
    <w:multiLevelType w:val="hybridMultilevel"/>
    <w:tmpl w:val="4C42E6D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5">
    <w:nsid w:val="354B4269"/>
    <w:multiLevelType w:val="hybridMultilevel"/>
    <w:tmpl w:val="59EAD920"/>
    <w:lvl w:ilvl="0" w:tplc="040E000F">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6">
    <w:nsid w:val="39CC0853"/>
    <w:multiLevelType w:val="hybridMultilevel"/>
    <w:tmpl w:val="B2DC2A7E"/>
    <w:lvl w:ilvl="0" w:tplc="040E0017">
      <w:start w:val="1"/>
      <w:numFmt w:val="lowerLetter"/>
      <w:lvlText w:val="%1)"/>
      <w:lvlJc w:val="left"/>
      <w:pPr>
        <w:tabs>
          <w:tab w:val="num" w:pos="720"/>
        </w:tabs>
        <w:ind w:left="720" w:hanging="360"/>
      </w:pPr>
      <w:rPr>
        <w:rFonts w:ascii="Times New Roman" w:hAnsi="Times New Roman" w:cs="Times New Roman"/>
      </w:rPr>
    </w:lvl>
    <w:lvl w:ilvl="1" w:tplc="040E0005">
      <w:start w:val="1"/>
      <w:numFmt w:val="bullet"/>
      <w:lvlText w:val=""/>
      <w:lvlJc w:val="left"/>
      <w:pPr>
        <w:tabs>
          <w:tab w:val="num" w:pos="1440"/>
        </w:tabs>
        <w:ind w:left="1440" w:hanging="360"/>
      </w:pPr>
      <w:rPr>
        <w:rFonts w:ascii="Wingdings" w:hAnsi="Wingdings" w:hint="default"/>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3FBA76F6"/>
    <w:multiLevelType w:val="hybridMultilevel"/>
    <w:tmpl w:val="3AF2A980"/>
    <w:lvl w:ilvl="0" w:tplc="D4A0BF26">
      <w:start w:val="1"/>
      <w:numFmt w:val="bullet"/>
      <w:lvlText w:val="-"/>
      <w:lvlJc w:val="left"/>
      <w:pPr>
        <w:tabs>
          <w:tab w:val="num" w:pos="0"/>
        </w:tabs>
        <w:ind w:left="170" w:hanging="113"/>
      </w:pPr>
      <w:rPr>
        <w:rFonts w:ascii="Times New Roman" w:hAnsi="Times New Roman"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nsid w:val="403A27DC"/>
    <w:multiLevelType w:val="hybridMultilevel"/>
    <w:tmpl w:val="C40E0572"/>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nsid w:val="40872ED5"/>
    <w:multiLevelType w:val="hybridMultilevel"/>
    <w:tmpl w:val="A62EE4B2"/>
    <w:lvl w:ilvl="0" w:tplc="C83899AA">
      <w:start w:val="1"/>
      <w:numFmt w:val="bullet"/>
      <w:lvlText w:val="-"/>
      <w:lvlJc w:val="left"/>
      <w:pPr>
        <w:tabs>
          <w:tab w:val="num" w:pos="1776"/>
        </w:tabs>
        <w:ind w:left="1776" w:hanging="360"/>
      </w:pPr>
      <w:rPr>
        <w:rFonts w:ascii="Times New Roman" w:eastAsia="Times New Roman" w:hAnsi="Times New Roman" w:hint="default"/>
      </w:rPr>
    </w:lvl>
    <w:lvl w:ilvl="1" w:tplc="040E0003">
      <w:start w:val="1"/>
      <w:numFmt w:val="bullet"/>
      <w:lvlText w:val="o"/>
      <w:lvlJc w:val="left"/>
      <w:pPr>
        <w:tabs>
          <w:tab w:val="num" w:pos="2148"/>
        </w:tabs>
        <w:ind w:left="2148" w:hanging="360"/>
      </w:pPr>
      <w:rPr>
        <w:rFonts w:ascii="Courier New" w:hAnsi="Courier New" w:hint="default"/>
      </w:rPr>
    </w:lvl>
    <w:lvl w:ilvl="2" w:tplc="040E0005">
      <w:start w:val="1"/>
      <w:numFmt w:val="bullet"/>
      <w:lvlText w:val=""/>
      <w:lvlJc w:val="left"/>
      <w:pPr>
        <w:tabs>
          <w:tab w:val="num" w:pos="2868"/>
        </w:tabs>
        <w:ind w:left="2868" w:hanging="360"/>
      </w:pPr>
      <w:rPr>
        <w:rFonts w:ascii="Wingdings" w:hAnsi="Wingdings" w:hint="default"/>
      </w:rPr>
    </w:lvl>
    <w:lvl w:ilvl="3" w:tplc="040E0001">
      <w:start w:val="1"/>
      <w:numFmt w:val="bullet"/>
      <w:lvlText w:val=""/>
      <w:lvlJc w:val="left"/>
      <w:pPr>
        <w:tabs>
          <w:tab w:val="num" w:pos="3588"/>
        </w:tabs>
        <w:ind w:left="3588" w:hanging="360"/>
      </w:pPr>
      <w:rPr>
        <w:rFonts w:ascii="Symbol" w:hAnsi="Symbol" w:hint="default"/>
      </w:rPr>
    </w:lvl>
    <w:lvl w:ilvl="4" w:tplc="040E0003">
      <w:start w:val="1"/>
      <w:numFmt w:val="bullet"/>
      <w:lvlText w:val="o"/>
      <w:lvlJc w:val="left"/>
      <w:pPr>
        <w:tabs>
          <w:tab w:val="num" w:pos="4308"/>
        </w:tabs>
        <w:ind w:left="4308" w:hanging="360"/>
      </w:pPr>
      <w:rPr>
        <w:rFonts w:ascii="Courier New" w:hAnsi="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start w:val="1"/>
      <w:numFmt w:val="bullet"/>
      <w:lvlText w:val=""/>
      <w:lvlJc w:val="left"/>
      <w:pPr>
        <w:tabs>
          <w:tab w:val="num" w:pos="5748"/>
        </w:tabs>
        <w:ind w:left="5748" w:hanging="360"/>
      </w:pPr>
      <w:rPr>
        <w:rFonts w:ascii="Symbol" w:hAnsi="Symbol" w:hint="default"/>
      </w:rPr>
    </w:lvl>
    <w:lvl w:ilvl="7" w:tplc="040E0003">
      <w:start w:val="1"/>
      <w:numFmt w:val="bullet"/>
      <w:lvlText w:val="o"/>
      <w:lvlJc w:val="left"/>
      <w:pPr>
        <w:tabs>
          <w:tab w:val="num" w:pos="6468"/>
        </w:tabs>
        <w:ind w:left="6468" w:hanging="360"/>
      </w:pPr>
      <w:rPr>
        <w:rFonts w:ascii="Courier New" w:hAnsi="Courier New" w:hint="default"/>
      </w:rPr>
    </w:lvl>
    <w:lvl w:ilvl="8" w:tplc="040E0005">
      <w:start w:val="1"/>
      <w:numFmt w:val="bullet"/>
      <w:lvlText w:val=""/>
      <w:lvlJc w:val="left"/>
      <w:pPr>
        <w:tabs>
          <w:tab w:val="num" w:pos="7188"/>
        </w:tabs>
        <w:ind w:left="7188" w:hanging="360"/>
      </w:pPr>
      <w:rPr>
        <w:rFonts w:ascii="Wingdings" w:hAnsi="Wingdings" w:hint="default"/>
      </w:rPr>
    </w:lvl>
  </w:abstractNum>
  <w:abstractNum w:abstractNumId="20">
    <w:nsid w:val="41442256"/>
    <w:multiLevelType w:val="hybridMultilevel"/>
    <w:tmpl w:val="E8A6CE0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1">
    <w:nsid w:val="594E5BEB"/>
    <w:multiLevelType w:val="hybridMultilevel"/>
    <w:tmpl w:val="087619E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2">
    <w:nsid w:val="6054303B"/>
    <w:multiLevelType w:val="hybridMultilevel"/>
    <w:tmpl w:val="08C8522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3">
    <w:nsid w:val="65C92D3B"/>
    <w:multiLevelType w:val="hybridMultilevel"/>
    <w:tmpl w:val="EDBE4CB2"/>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671C78F5"/>
    <w:multiLevelType w:val="hybridMultilevel"/>
    <w:tmpl w:val="6434928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5">
    <w:nsid w:val="705B2445"/>
    <w:multiLevelType w:val="hybridMultilevel"/>
    <w:tmpl w:val="7062F25A"/>
    <w:lvl w:ilvl="0" w:tplc="040E0005">
      <w:start w:val="1"/>
      <w:numFmt w:val="bullet"/>
      <w:lvlText w:val=""/>
      <w:lvlJc w:val="left"/>
      <w:pPr>
        <w:tabs>
          <w:tab w:val="num" w:pos="720"/>
        </w:tabs>
        <w:ind w:left="720" w:hanging="360"/>
      </w:pPr>
      <w:rPr>
        <w:rFonts w:ascii="Wingdings" w:hAnsi="Wingdings" w:hint="default"/>
      </w:rPr>
    </w:lvl>
    <w:lvl w:ilvl="1" w:tplc="040E0017">
      <w:start w:val="1"/>
      <w:numFmt w:val="lowerLetter"/>
      <w:lvlText w:val="%2)"/>
      <w:lvlJc w:val="left"/>
      <w:pPr>
        <w:tabs>
          <w:tab w:val="num" w:pos="1440"/>
        </w:tabs>
        <w:ind w:left="1440" w:hanging="360"/>
      </w:pPr>
      <w:rPr>
        <w:rFonts w:ascii="Times New Roman" w:hAnsi="Times New Roman"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6">
    <w:nsid w:val="729F020D"/>
    <w:multiLevelType w:val="hybridMultilevel"/>
    <w:tmpl w:val="AB4ACE5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7">
    <w:nsid w:val="74F93E7F"/>
    <w:multiLevelType w:val="hybridMultilevel"/>
    <w:tmpl w:val="98CC329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8">
    <w:nsid w:val="781458A8"/>
    <w:multiLevelType w:val="hybridMultilevel"/>
    <w:tmpl w:val="FD2E52F2"/>
    <w:lvl w:ilvl="0" w:tplc="66F8AF0E">
      <w:start w:val="1"/>
      <w:numFmt w:val="bullet"/>
      <w:lvlText w:val=""/>
      <w:lvlJc w:val="left"/>
      <w:pPr>
        <w:tabs>
          <w:tab w:val="num" w:pos="720"/>
        </w:tabs>
        <w:ind w:left="720" w:hanging="360"/>
      </w:pPr>
      <w:rPr>
        <w:rFonts w:ascii="Symbol" w:hAnsi="Symbol" w:hint="default"/>
        <w:sz w:val="20"/>
      </w:rPr>
    </w:lvl>
    <w:lvl w:ilvl="1" w:tplc="59267E02">
      <w:start w:val="1"/>
      <w:numFmt w:val="bullet"/>
      <w:lvlText w:val="o"/>
      <w:lvlJc w:val="left"/>
      <w:pPr>
        <w:tabs>
          <w:tab w:val="num" w:pos="1440"/>
        </w:tabs>
        <w:ind w:left="1440" w:hanging="360"/>
      </w:pPr>
      <w:rPr>
        <w:rFonts w:ascii="Courier New" w:hAnsi="Courier New" w:hint="default"/>
        <w:sz w:val="20"/>
      </w:rPr>
    </w:lvl>
    <w:lvl w:ilvl="2" w:tplc="7C0C3DC4">
      <w:start w:val="1"/>
      <w:numFmt w:val="bullet"/>
      <w:lvlText w:val=""/>
      <w:lvlJc w:val="left"/>
      <w:pPr>
        <w:tabs>
          <w:tab w:val="num" w:pos="2160"/>
        </w:tabs>
        <w:ind w:left="2160" w:hanging="360"/>
      </w:pPr>
      <w:rPr>
        <w:rFonts w:ascii="Wingdings" w:hAnsi="Wingdings" w:hint="default"/>
        <w:sz w:val="20"/>
      </w:rPr>
    </w:lvl>
    <w:lvl w:ilvl="3" w:tplc="0524A526">
      <w:start w:val="1"/>
      <w:numFmt w:val="bullet"/>
      <w:lvlText w:val=""/>
      <w:lvlJc w:val="left"/>
      <w:pPr>
        <w:tabs>
          <w:tab w:val="num" w:pos="2880"/>
        </w:tabs>
        <w:ind w:left="2880" w:hanging="360"/>
      </w:pPr>
      <w:rPr>
        <w:rFonts w:ascii="Wingdings" w:hAnsi="Wingdings" w:hint="default"/>
        <w:sz w:val="20"/>
      </w:rPr>
    </w:lvl>
    <w:lvl w:ilvl="4" w:tplc="4A946A24">
      <w:start w:val="1"/>
      <w:numFmt w:val="bullet"/>
      <w:lvlText w:val=""/>
      <w:lvlJc w:val="left"/>
      <w:pPr>
        <w:tabs>
          <w:tab w:val="num" w:pos="3600"/>
        </w:tabs>
        <w:ind w:left="3600" w:hanging="360"/>
      </w:pPr>
      <w:rPr>
        <w:rFonts w:ascii="Wingdings" w:hAnsi="Wingdings" w:hint="default"/>
        <w:sz w:val="20"/>
      </w:rPr>
    </w:lvl>
    <w:lvl w:ilvl="5" w:tplc="75C68F08">
      <w:start w:val="1"/>
      <w:numFmt w:val="bullet"/>
      <w:lvlText w:val=""/>
      <w:lvlJc w:val="left"/>
      <w:pPr>
        <w:tabs>
          <w:tab w:val="num" w:pos="4320"/>
        </w:tabs>
        <w:ind w:left="4320" w:hanging="360"/>
      </w:pPr>
      <w:rPr>
        <w:rFonts w:ascii="Wingdings" w:hAnsi="Wingdings" w:hint="default"/>
        <w:sz w:val="20"/>
      </w:rPr>
    </w:lvl>
    <w:lvl w:ilvl="6" w:tplc="B8EA7C7C">
      <w:start w:val="1"/>
      <w:numFmt w:val="bullet"/>
      <w:lvlText w:val=""/>
      <w:lvlJc w:val="left"/>
      <w:pPr>
        <w:tabs>
          <w:tab w:val="num" w:pos="5040"/>
        </w:tabs>
        <w:ind w:left="5040" w:hanging="360"/>
      </w:pPr>
      <w:rPr>
        <w:rFonts w:ascii="Wingdings" w:hAnsi="Wingdings" w:hint="default"/>
        <w:sz w:val="20"/>
      </w:rPr>
    </w:lvl>
    <w:lvl w:ilvl="7" w:tplc="2B9C7844">
      <w:start w:val="1"/>
      <w:numFmt w:val="bullet"/>
      <w:lvlText w:val=""/>
      <w:lvlJc w:val="left"/>
      <w:pPr>
        <w:tabs>
          <w:tab w:val="num" w:pos="5760"/>
        </w:tabs>
        <w:ind w:left="5760" w:hanging="360"/>
      </w:pPr>
      <w:rPr>
        <w:rFonts w:ascii="Wingdings" w:hAnsi="Wingdings" w:hint="default"/>
        <w:sz w:val="20"/>
      </w:rPr>
    </w:lvl>
    <w:lvl w:ilvl="8" w:tplc="5F36F6EA">
      <w:start w:val="1"/>
      <w:numFmt w:val="bullet"/>
      <w:lvlText w:val=""/>
      <w:lvlJc w:val="left"/>
      <w:pPr>
        <w:tabs>
          <w:tab w:val="num" w:pos="6480"/>
        </w:tabs>
        <w:ind w:left="6480" w:hanging="360"/>
      </w:pPr>
      <w:rPr>
        <w:rFonts w:ascii="Wingdings" w:hAnsi="Wingdings" w:hint="default"/>
        <w:sz w:val="20"/>
      </w:rPr>
    </w:lvl>
  </w:abstractNum>
  <w:abstractNum w:abstractNumId="29">
    <w:nsid w:val="7A4869B3"/>
    <w:multiLevelType w:val="hybridMultilevel"/>
    <w:tmpl w:val="8500B81A"/>
    <w:lvl w:ilvl="0" w:tplc="7730091A">
      <w:start w:val="1"/>
      <w:numFmt w:val="bullet"/>
      <w:lvlText w:val=""/>
      <w:lvlJc w:val="left"/>
      <w:pPr>
        <w:tabs>
          <w:tab w:val="num" w:pos="360"/>
        </w:tabs>
        <w:ind w:left="36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0">
    <w:nsid w:val="7CAA6934"/>
    <w:multiLevelType w:val="hybridMultilevel"/>
    <w:tmpl w:val="5A96B0B4"/>
    <w:lvl w:ilvl="0" w:tplc="ECE225B0">
      <w:start w:val="1"/>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ascii="Times New Roman" w:hAnsi="Times New Roman" w:cs="Times New Roman"/>
      </w:rPr>
    </w:lvl>
    <w:lvl w:ilvl="2" w:tplc="040E0005">
      <w:start w:val="1"/>
      <w:numFmt w:val="decimal"/>
      <w:lvlText w:val="%3."/>
      <w:lvlJc w:val="left"/>
      <w:pPr>
        <w:tabs>
          <w:tab w:val="num" w:pos="2160"/>
        </w:tabs>
        <w:ind w:left="2160" w:hanging="360"/>
      </w:pPr>
      <w:rPr>
        <w:rFonts w:ascii="Times New Roman" w:hAnsi="Times New Roman" w:cs="Times New Roman"/>
      </w:rPr>
    </w:lvl>
    <w:lvl w:ilvl="3" w:tplc="040E0001">
      <w:start w:val="1"/>
      <w:numFmt w:val="decimal"/>
      <w:lvlText w:val="%4."/>
      <w:lvlJc w:val="left"/>
      <w:pPr>
        <w:tabs>
          <w:tab w:val="num" w:pos="2880"/>
        </w:tabs>
        <w:ind w:left="2880" w:hanging="360"/>
      </w:pPr>
      <w:rPr>
        <w:rFonts w:ascii="Times New Roman" w:hAnsi="Times New Roman" w:cs="Times New Roman"/>
      </w:rPr>
    </w:lvl>
    <w:lvl w:ilvl="4" w:tplc="040E0003">
      <w:start w:val="1"/>
      <w:numFmt w:val="decimal"/>
      <w:lvlText w:val="%5."/>
      <w:lvlJc w:val="left"/>
      <w:pPr>
        <w:tabs>
          <w:tab w:val="num" w:pos="3600"/>
        </w:tabs>
        <w:ind w:left="3600" w:hanging="360"/>
      </w:pPr>
      <w:rPr>
        <w:rFonts w:ascii="Times New Roman" w:hAnsi="Times New Roman" w:cs="Times New Roman"/>
      </w:rPr>
    </w:lvl>
    <w:lvl w:ilvl="5" w:tplc="040E0005">
      <w:start w:val="1"/>
      <w:numFmt w:val="decimal"/>
      <w:lvlText w:val="%6."/>
      <w:lvlJc w:val="left"/>
      <w:pPr>
        <w:tabs>
          <w:tab w:val="num" w:pos="4320"/>
        </w:tabs>
        <w:ind w:left="4320" w:hanging="360"/>
      </w:pPr>
      <w:rPr>
        <w:rFonts w:ascii="Times New Roman" w:hAnsi="Times New Roman" w:cs="Times New Roman"/>
      </w:rPr>
    </w:lvl>
    <w:lvl w:ilvl="6" w:tplc="040E0001">
      <w:start w:val="1"/>
      <w:numFmt w:val="decimal"/>
      <w:lvlText w:val="%7."/>
      <w:lvlJc w:val="left"/>
      <w:pPr>
        <w:tabs>
          <w:tab w:val="num" w:pos="5040"/>
        </w:tabs>
        <w:ind w:left="5040" w:hanging="360"/>
      </w:pPr>
      <w:rPr>
        <w:rFonts w:ascii="Times New Roman" w:hAnsi="Times New Roman" w:cs="Times New Roman"/>
      </w:rPr>
    </w:lvl>
    <w:lvl w:ilvl="7" w:tplc="040E0003">
      <w:start w:val="1"/>
      <w:numFmt w:val="decimal"/>
      <w:lvlText w:val="%8."/>
      <w:lvlJc w:val="left"/>
      <w:pPr>
        <w:tabs>
          <w:tab w:val="num" w:pos="5760"/>
        </w:tabs>
        <w:ind w:left="5760" w:hanging="360"/>
      </w:pPr>
      <w:rPr>
        <w:rFonts w:ascii="Times New Roman" w:hAnsi="Times New Roman" w:cs="Times New Roman"/>
      </w:rPr>
    </w:lvl>
    <w:lvl w:ilvl="8" w:tplc="040E0005">
      <w:start w:val="1"/>
      <w:numFmt w:val="decimal"/>
      <w:lvlText w:val="%9."/>
      <w:lvlJc w:val="left"/>
      <w:pPr>
        <w:tabs>
          <w:tab w:val="num" w:pos="6480"/>
        </w:tabs>
        <w:ind w:left="6480" w:hanging="360"/>
      </w:pPr>
      <w:rPr>
        <w:rFonts w:ascii="Times New Roman" w:hAnsi="Times New Roman" w:cs="Times New Roman"/>
      </w:rPr>
    </w:lvl>
  </w:abstractNum>
  <w:abstractNum w:abstractNumId="31">
    <w:nsid w:val="7F326BF8"/>
    <w:multiLevelType w:val="hybridMultilevel"/>
    <w:tmpl w:val="B3125C7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8"/>
  </w:num>
  <w:num w:numId="3">
    <w:abstractNumId w:val="13"/>
  </w:num>
  <w:num w:numId="4">
    <w:abstractNumId w:val="4"/>
  </w:num>
  <w:num w:numId="5">
    <w:abstractNumId w:val="5"/>
  </w:num>
  <w:num w:numId="6">
    <w:abstractNumId w:val="19"/>
  </w:num>
  <w:num w:numId="7">
    <w:abstractNumId w:val="7"/>
  </w:num>
  <w:num w:numId="8">
    <w:abstractNumId w:val="18"/>
  </w:num>
  <w:num w:numId="9">
    <w:abstractNumId w:val="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1"/>
  </w:num>
  <w:num w:numId="15">
    <w:abstractNumId w:val="20"/>
  </w:num>
  <w:num w:numId="16">
    <w:abstractNumId w:val="29"/>
  </w:num>
  <w:num w:numId="17">
    <w:abstractNumId w:val="25"/>
  </w:num>
  <w:num w:numId="18">
    <w:abstractNumId w:val="27"/>
  </w:num>
  <w:num w:numId="19">
    <w:abstractNumId w:val="0"/>
  </w:num>
  <w:num w:numId="20">
    <w:abstractNumId w:val="28"/>
  </w:num>
  <w:num w:numId="21">
    <w:abstractNumId w:val="17"/>
  </w:num>
  <w:num w:numId="22">
    <w:abstractNumId w:val="24"/>
  </w:num>
  <w:num w:numId="23">
    <w:abstractNumId w:val="2"/>
  </w:num>
  <w:num w:numId="24">
    <w:abstractNumId w:val="11"/>
  </w:num>
  <w:num w:numId="25">
    <w:abstractNumId w:val="26"/>
  </w:num>
  <w:num w:numId="26">
    <w:abstractNumId w:val="31"/>
  </w:num>
  <w:num w:numId="27">
    <w:abstractNumId w:val="10"/>
  </w:num>
  <w:num w:numId="28">
    <w:abstractNumId w:val="23"/>
  </w:num>
  <w:num w:numId="2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
  </w:num>
  <w:num w:numId="32">
    <w:abstractNumId w:val="9"/>
  </w:num>
  <w:num w:numId="33">
    <w:abstractNumId w:val="21"/>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480B"/>
    <w:rsid w:val="00142E88"/>
    <w:rsid w:val="006E1B1E"/>
    <w:rsid w:val="00756BEB"/>
    <w:rsid w:val="009309CD"/>
    <w:rsid w:val="00CC7098"/>
    <w:rsid w:val="00DF480B"/>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1"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uiPriority="0"/>
    <w:lsdException w:name="annotation text" w:semiHidden="1" w:unhideWhenUsed="1"/>
    <w:lsdException w:name="header" w:locked="0" w:uiPriority="0"/>
    <w:lsdException w:name="footer" w:locked="0"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uiPriority="0"/>
    <w:lsdException w:name="Body Text" w:locked="0" w:uiPriority="0"/>
    <w:lsdException w:name="Body Text Indent" w:locked="0"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0" w:uiPriority="0"/>
    <w:lsdException w:name="Body Text 3" w:locked="0" w:uiPriority="0"/>
    <w:lsdException w:name="Body Text Indent 2" w:locked="0" w:uiPriority="0"/>
    <w:lsdException w:name="Body Text Indent 3" w:locked="0" w:uiPriority="0"/>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0"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locked="0" w:semiHidden="1"/>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142E88"/>
    <w:rPr>
      <w:rFonts w:ascii="Times New Roman" w:hAnsi="Times New Roman"/>
      <w:sz w:val="24"/>
      <w:szCs w:val="24"/>
    </w:rPr>
  </w:style>
  <w:style w:type="paragraph" w:styleId="Heading1">
    <w:name w:val="heading 1"/>
    <w:basedOn w:val="Normal"/>
    <w:next w:val="Normal"/>
    <w:link w:val="Heading1Char"/>
    <w:uiPriority w:val="99"/>
    <w:qFormat/>
    <w:rsid w:val="00142E88"/>
    <w:pPr>
      <w:keepNext/>
      <w:outlineLvl w:val="0"/>
    </w:pPr>
    <w:rPr>
      <w:b/>
      <w:bCs/>
    </w:rPr>
  </w:style>
  <w:style w:type="paragraph" w:styleId="Heading2">
    <w:name w:val="heading 2"/>
    <w:basedOn w:val="Normal"/>
    <w:next w:val="Normal"/>
    <w:link w:val="Heading2Char"/>
    <w:uiPriority w:val="99"/>
    <w:qFormat/>
    <w:rsid w:val="00142E88"/>
    <w:pPr>
      <w:keepNext/>
      <w:jc w:val="both"/>
      <w:outlineLvl w:val="1"/>
    </w:pPr>
    <w:rPr>
      <w:b/>
      <w:bCs/>
      <w:sz w:val="22"/>
      <w:szCs w:val="22"/>
    </w:rPr>
  </w:style>
  <w:style w:type="paragraph" w:styleId="Heading3">
    <w:name w:val="heading 3"/>
    <w:basedOn w:val="Normal"/>
    <w:next w:val="Normal"/>
    <w:link w:val="Heading3Char"/>
    <w:uiPriority w:val="99"/>
    <w:qFormat/>
    <w:rsid w:val="00142E88"/>
    <w:pPr>
      <w:keepNext/>
      <w:jc w:val="center"/>
      <w:outlineLvl w:val="2"/>
    </w:pPr>
    <w:rPr>
      <w:b/>
      <w:bCs/>
      <w:sz w:val="22"/>
      <w:szCs w:val="22"/>
    </w:rPr>
  </w:style>
  <w:style w:type="paragraph" w:styleId="Heading4">
    <w:name w:val="heading 4"/>
    <w:basedOn w:val="Normal"/>
    <w:next w:val="Normal"/>
    <w:link w:val="Heading4Char"/>
    <w:uiPriority w:val="99"/>
    <w:qFormat/>
    <w:rsid w:val="00142E88"/>
    <w:pPr>
      <w:keepNext/>
      <w:jc w:val="center"/>
      <w:outlineLvl w:val="3"/>
    </w:pPr>
    <w:rPr>
      <w:b/>
      <w:bCs/>
      <w:sz w:val="18"/>
      <w:szCs w:val="18"/>
    </w:rPr>
  </w:style>
  <w:style w:type="paragraph" w:styleId="Heading5">
    <w:name w:val="heading 5"/>
    <w:basedOn w:val="Normal"/>
    <w:next w:val="Normal"/>
    <w:link w:val="Heading5Char"/>
    <w:uiPriority w:val="99"/>
    <w:qFormat/>
    <w:rsid w:val="00142E88"/>
    <w:pPr>
      <w:keepNext/>
      <w:jc w:val="both"/>
      <w:outlineLvl w:val="4"/>
    </w:pPr>
    <w:rPr>
      <w:b/>
      <w:bCs/>
      <w:sz w:val="20"/>
      <w:szCs w:val="20"/>
    </w:rPr>
  </w:style>
  <w:style w:type="paragraph" w:styleId="Heading6">
    <w:name w:val="heading 6"/>
    <w:basedOn w:val="Normal"/>
    <w:next w:val="Normal"/>
    <w:link w:val="Heading6Char"/>
    <w:uiPriority w:val="99"/>
    <w:qFormat/>
    <w:rsid w:val="00142E88"/>
    <w:pPr>
      <w:keepNext/>
      <w:framePr w:hSpace="141" w:wrap="auto" w:vAnchor="text" w:hAnchor="margin" w:xAlign="center" w:y="150"/>
      <w:jc w:val="center"/>
      <w:outlineLvl w:val="5"/>
    </w:pPr>
    <w:rPr>
      <w:b/>
      <w:bCs/>
      <w:sz w:val="18"/>
      <w:szCs w:val="18"/>
    </w:rPr>
  </w:style>
  <w:style w:type="paragraph" w:styleId="Heading7">
    <w:name w:val="heading 7"/>
    <w:basedOn w:val="Normal"/>
    <w:next w:val="Normal"/>
    <w:link w:val="Heading7Char"/>
    <w:uiPriority w:val="99"/>
    <w:qFormat/>
    <w:rsid w:val="00142E88"/>
    <w:pPr>
      <w:keepNext/>
      <w:ind w:left="708" w:firstLine="708"/>
      <w:outlineLvl w:val="6"/>
    </w:pPr>
    <w:rPr>
      <w:rFonts w:ascii="Arial Narrow" w:hAnsi="Arial Narrow" w:cs="Arial Narrow"/>
      <w:b/>
      <w:bCs/>
      <w:sz w:val="22"/>
      <w:szCs w:val="22"/>
      <w:u w:val="single"/>
    </w:rPr>
  </w:style>
  <w:style w:type="paragraph" w:styleId="Heading8">
    <w:name w:val="heading 8"/>
    <w:basedOn w:val="Normal"/>
    <w:next w:val="Normal"/>
    <w:link w:val="Heading8Char"/>
    <w:uiPriority w:val="99"/>
    <w:qFormat/>
    <w:rsid w:val="00142E88"/>
    <w:pPr>
      <w:keepNext/>
      <w:spacing w:line="360" w:lineRule="auto"/>
      <w:outlineLvl w:val="7"/>
    </w:pPr>
    <w:rPr>
      <w:b/>
      <w:bCs/>
      <w:sz w:val="22"/>
      <w:szCs w:val="22"/>
    </w:rPr>
  </w:style>
  <w:style w:type="paragraph" w:styleId="Heading9">
    <w:name w:val="heading 9"/>
    <w:basedOn w:val="Normal"/>
    <w:next w:val="Normal"/>
    <w:link w:val="Heading9Char"/>
    <w:uiPriority w:val="99"/>
    <w:qFormat/>
    <w:rsid w:val="00142E88"/>
    <w:pPr>
      <w:keepNext/>
      <w:jc w:val="both"/>
      <w:outlineLvl w:val="8"/>
    </w:pPr>
    <w:rPr>
      <w:rFonts w:ascii="Arial" w:hAnsi="Arial" w:cs="Arial"/>
      <w:b/>
      <w:bCs/>
      <w:color w:val="FF0000"/>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42E88"/>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142E88"/>
    <w:rPr>
      <w:rFonts w:ascii="Cambria" w:hAnsi="Cambria" w:cs="Cambria"/>
      <w:b/>
      <w:bCs/>
      <w:i/>
      <w:iCs/>
      <w:sz w:val="28"/>
      <w:szCs w:val="28"/>
    </w:rPr>
  </w:style>
  <w:style w:type="character" w:customStyle="1" w:styleId="Heading3Char">
    <w:name w:val="Heading 3 Char"/>
    <w:basedOn w:val="DefaultParagraphFont"/>
    <w:link w:val="Heading3"/>
    <w:uiPriority w:val="99"/>
    <w:locked/>
    <w:rsid w:val="00142E88"/>
    <w:rPr>
      <w:rFonts w:ascii="Cambria" w:hAnsi="Cambria" w:cs="Cambria"/>
      <w:b/>
      <w:bCs/>
      <w:sz w:val="26"/>
      <w:szCs w:val="26"/>
    </w:rPr>
  </w:style>
  <w:style w:type="character" w:customStyle="1" w:styleId="Heading4Char">
    <w:name w:val="Heading 4 Char"/>
    <w:basedOn w:val="DefaultParagraphFont"/>
    <w:link w:val="Heading4"/>
    <w:uiPriority w:val="99"/>
    <w:locked/>
    <w:rsid w:val="00142E88"/>
    <w:rPr>
      <w:rFonts w:ascii="Calibri" w:hAnsi="Calibri" w:cs="Calibri"/>
      <w:b/>
      <w:bCs/>
      <w:sz w:val="28"/>
      <w:szCs w:val="28"/>
    </w:rPr>
  </w:style>
  <w:style w:type="character" w:customStyle="1" w:styleId="Heading5Char">
    <w:name w:val="Heading 5 Char"/>
    <w:basedOn w:val="DefaultParagraphFont"/>
    <w:link w:val="Heading5"/>
    <w:uiPriority w:val="99"/>
    <w:locked/>
    <w:rsid w:val="00142E88"/>
    <w:rPr>
      <w:rFonts w:ascii="Calibri" w:hAnsi="Calibri" w:cs="Calibri"/>
      <w:b/>
      <w:bCs/>
      <w:i/>
      <w:iCs/>
      <w:sz w:val="26"/>
      <w:szCs w:val="26"/>
    </w:rPr>
  </w:style>
  <w:style w:type="character" w:customStyle="1" w:styleId="Heading6Char">
    <w:name w:val="Heading 6 Char"/>
    <w:basedOn w:val="DefaultParagraphFont"/>
    <w:link w:val="Heading6"/>
    <w:uiPriority w:val="99"/>
    <w:locked/>
    <w:rsid w:val="00142E88"/>
    <w:rPr>
      <w:rFonts w:ascii="Calibri" w:hAnsi="Calibri" w:cs="Calibri"/>
      <w:b/>
      <w:bCs/>
      <w:sz w:val="22"/>
      <w:szCs w:val="22"/>
    </w:rPr>
  </w:style>
  <w:style w:type="character" w:customStyle="1" w:styleId="Heading7Char">
    <w:name w:val="Heading 7 Char"/>
    <w:basedOn w:val="DefaultParagraphFont"/>
    <w:link w:val="Heading7"/>
    <w:uiPriority w:val="99"/>
    <w:locked/>
    <w:rsid w:val="00142E88"/>
    <w:rPr>
      <w:rFonts w:ascii="Calibri" w:hAnsi="Calibri" w:cs="Calibri"/>
      <w:sz w:val="24"/>
      <w:szCs w:val="24"/>
    </w:rPr>
  </w:style>
  <w:style w:type="character" w:customStyle="1" w:styleId="Heading8Char">
    <w:name w:val="Heading 8 Char"/>
    <w:basedOn w:val="DefaultParagraphFont"/>
    <w:link w:val="Heading8"/>
    <w:uiPriority w:val="99"/>
    <w:locked/>
    <w:rsid w:val="00142E88"/>
    <w:rPr>
      <w:rFonts w:ascii="Calibri" w:hAnsi="Calibri" w:cs="Calibri"/>
      <w:i/>
      <w:iCs/>
      <w:sz w:val="24"/>
      <w:szCs w:val="24"/>
    </w:rPr>
  </w:style>
  <w:style w:type="character" w:customStyle="1" w:styleId="Heading9Char">
    <w:name w:val="Heading 9 Char"/>
    <w:basedOn w:val="DefaultParagraphFont"/>
    <w:link w:val="Heading9"/>
    <w:uiPriority w:val="99"/>
    <w:locked/>
    <w:rsid w:val="00142E88"/>
    <w:rPr>
      <w:rFonts w:ascii="Cambria" w:hAnsi="Cambria" w:cs="Cambria"/>
      <w:sz w:val="22"/>
      <w:szCs w:val="22"/>
    </w:rPr>
  </w:style>
  <w:style w:type="paragraph" w:styleId="Title">
    <w:name w:val="Title"/>
    <w:basedOn w:val="Normal"/>
    <w:link w:val="TitleChar"/>
    <w:uiPriority w:val="99"/>
    <w:qFormat/>
    <w:rsid w:val="00142E88"/>
    <w:pPr>
      <w:jc w:val="center"/>
    </w:pPr>
    <w:rPr>
      <w:b/>
      <w:bCs/>
    </w:rPr>
  </w:style>
  <w:style w:type="character" w:customStyle="1" w:styleId="TitleChar">
    <w:name w:val="Title Char"/>
    <w:basedOn w:val="DefaultParagraphFont"/>
    <w:link w:val="Title"/>
    <w:uiPriority w:val="99"/>
    <w:locked/>
    <w:rsid w:val="00142E88"/>
    <w:rPr>
      <w:rFonts w:ascii="Cambria" w:hAnsi="Cambria" w:cs="Cambria"/>
      <w:b/>
      <w:bCs/>
      <w:kern w:val="28"/>
      <w:sz w:val="32"/>
      <w:szCs w:val="32"/>
    </w:rPr>
  </w:style>
  <w:style w:type="paragraph" w:styleId="BodyText">
    <w:name w:val="Body Text"/>
    <w:basedOn w:val="Normal"/>
    <w:link w:val="BodyTextChar"/>
    <w:uiPriority w:val="99"/>
    <w:rsid w:val="00142E88"/>
    <w:pPr>
      <w:jc w:val="both"/>
    </w:pPr>
  </w:style>
  <w:style w:type="character" w:customStyle="1" w:styleId="BodyTextChar">
    <w:name w:val="Body Text Char"/>
    <w:basedOn w:val="DefaultParagraphFont"/>
    <w:link w:val="BodyText"/>
    <w:uiPriority w:val="99"/>
    <w:locked/>
    <w:rsid w:val="00142E88"/>
    <w:rPr>
      <w:rFonts w:ascii="Times New Roman" w:hAnsi="Times New Roman" w:cs="Times New Roman"/>
      <w:sz w:val="24"/>
      <w:szCs w:val="24"/>
    </w:rPr>
  </w:style>
  <w:style w:type="paragraph" w:styleId="BodyText2">
    <w:name w:val="Body Text 2"/>
    <w:basedOn w:val="Normal"/>
    <w:link w:val="BodyText2Char"/>
    <w:uiPriority w:val="99"/>
    <w:rsid w:val="00142E88"/>
    <w:pPr>
      <w:jc w:val="both"/>
    </w:pPr>
    <w:rPr>
      <w:sz w:val="22"/>
      <w:szCs w:val="22"/>
    </w:rPr>
  </w:style>
  <w:style w:type="character" w:customStyle="1" w:styleId="BodyText2Char">
    <w:name w:val="Body Text 2 Char"/>
    <w:basedOn w:val="DefaultParagraphFont"/>
    <w:link w:val="BodyText2"/>
    <w:uiPriority w:val="99"/>
    <w:locked/>
    <w:rsid w:val="00142E88"/>
    <w:rPr>
      <w:rFonts w:ascii="Times New Roman" w:hAnsi="Times New Roman" w:cs="Times New Roman"/>
      <w:sz w:val="24"/>
      <w:szCs w:val="24"/>
    </w:rPr>
  </w:style>
  <w:style w:type="paragraph" w:styleId="BodyTextIndent">
    <w:name w:val="Body Text Indent"/>
    <w:basedOn w:val="Normal"/>
    <w:link w:val="BodyTextIndentChar"/>
    <w:uiPriority w:val="99"/>
    <w:rsid w:val="00142E88"/>
    <w:pPr>
      <w:ind w:left="426"/>
      <w:jc w:val="both"/>
    </w:pPr>
  </w:style>
  <w:style w:type="character" w:customStyle="1" w:styleId="BodyTextIndentChar">
    <w:name w:val="Body Text Indent Char"/>
    <w:basedOn w:val="DefaultParagraphFont"/>
    <w:link w:val="BodyTextIndent"/>
    <w:uiPriority w:val="99"/>
    <w:locked/>
    <w:rsid w:val="00142E88"/>
    <w:rPr>
      <w:rFonts w:ascii="Times New Roman" w:hAnsi="Times New Roman" w:cs="Times New Roman"/>
      <w:sz w:val="24"/>
      <w:szCs w:val="24"/>
    </w:rPr>
  </w:style>
  <w:style w:type="paragraph" w:styleId="Header">
    <w:name w:val="header"/>
    <w:basedOn w:val="Normal"/>
    <w:link w:val="HeaderChar"/>
    <w:uiPriority w:val="99"/>
    <w:rsid w:val="00142E88"/>
    <w:pPr>
      <w:tabs>
        <w:tab w:val="center" w:pos="4536"/>
        <w:tab w:val="right" w:pos="9072"/>
      </w:tabs>
    </w:pPr>
  </w:style>
  <w:style w:type="character" w:customStyle="1" w:styleId="HeaderChar">
    <w:name w:val="Header Char"/>
    <w:basedOn w:val="DefaultParagraphFont"/>
    <w:link w:val="Header"/>
    <w:uiPriority w:val="99"/>
    <w:locked/>
    <w:rsid w:val="00142E88"/>
    <w:rPr>
      <w:rFonts w:ascii="Times New Roman" w:hAnsi="Times New Roman" w:cs="Times New Roman"/>
      <w:sz w:val="24"/>
      <w:szCs w:val="24"/>
    </w:rPr>
  </w:style>
  <w:style w:type="paragraph" w:styleId="NormalWeb">
    <w:name w:val="Normal (Web)"/>
    <w:basedOn w:val="Normal"/>
    <w:uiPriority w:val="99"/>
    <w:rsid w:val="00142E88"/>
    <w:pPr>
      <w:spacing w:before="100" w:beforeAutospacing="1" w:after="100" w:afterAutospacing="1"/>
    </w:pPr>
    <w:rPr>
      <w:color w:val="000000"/>
    </w:rPr>
  </w:style>
  <w:style w:type="paragraph" w:styleId="BodyText3">
    <w:name w:val="Body Text 3"/>
    <w:basedOn w:val="Normal"/>
    <w:link w:val="BodyText3Char"/>
    <w:uiPriority w:val="99"/>
    <w:rsid w:val="00142E88"/>
    <w:pPr>
      <w:jc w:val="both"/>
    </w:pPr>
    <w:rPr>
      <w:b/>
      <w:bCs/>
    </w:rPr>
  </w:style>
  <w:style w:type="character" w:customStyle="1" w:styleId="BodyText3Char">
    <w:name w:val="Body Text 3 Char"/>
    <w:basedOn w:val="DefaultParagraphFont"/>
    <w:link w:val="BodyText3"/>
    <w:uiPriority w:val="99"/>
    <w:locked/>
    <w:rsid w:val="00142E88"/>
    <w:rPr>
      <w:rFonts w:ascii="Times New Roman" w:hAnsi="Times New Roman" w:cs="Times New Roman"/>
      <w:sz w:val="16"/>
      <w:szCs w:val="16"/>
    </w:rPr>
  </w:style>
  <w:style w:type="paragraph" w:styleId="BodyTextIndent2">
    <w:name w:val="Body Text Indent 2"/>
    <w:basedOn w:val="Normal"/>
    <w:link w:val="BodyTextIndent2Char"/>
    <w:uiPriority w:val="99"/>
    <w:rsid w:val="00142E88"/>
    <w:pPr>
      <w:ind w:left="120"/>
      <w:jc w:val="both"/>
    </w:pPr>
    <w:rPr>
      <w:b/>
      <w:bCs/>
      <w:sz w:val="22"/>
      <w:szCs w:val="22"/>
    </w:rPr>
  </w:style>
  <w:style w:type="character" w:customStyle="1" w:styleId="BodyTextIndent2Char">
    <w:name w:val="Body Text Indent 2 Char"/>
    <w:basedOn w:val="DefaultParagraphFont"/>
    <w:link w:val="BodyTextIndent2"/>
    <w:uiPriority w:val="99"/>
    <w:locked/>
    <w:rsid w:val="00142E88"/>
    <w:rPr>
      <w:rFonts w:ascii="Times New Roman" w:hAnsi="Times New Roman" w:cs="Times New Roman"/>
      <w:sz w:val="24"/>
      <w:szCs w:val="24"/>
    </w:rPr>
  </w:style>
  <w:style w:type="paragraph" w:styleId="Footer">
    <w:name w:val="footer"/>
    <w:basedOn w:val="Normal"/>
    <w:link w:val="FooterChar"/>
    <w:uiPriority w:val="99"/>
    <w:rsid w:val="00142E88"/>
    <w:pPr>
      <w:tabs>
        <w:tab w:val="center" w:pos="4536"/>
        <w:tab w:val="right" w:pos="9072"/>
      </w:tabs>
    </w:pPr>
  </w:style>
  <w:style w:type="character" w:customStyle="1" w:styleId="FooterChar">
    <w:name w:val="Footer Char"/>
    <w:basedOn w:val="DefaultParagraphFont"/>
    <w:link w:val="Footer"/>
    <w:uiPriority w:val="99"/>
    <w:locked/>
    <w:rsid w:val="00142E88"/>
    <w:rPr>
      <w:rFonts w:ascii="Times New Roman" w:hAnsi="Times New Roman" w:cs="Times New Roman"/>
      <w:sz w:val="24"/>
      <w:szCs w:val="24"/>
    </w:rPr>
  </w:style>
  <w:style w:type="character" w:styleId="Strong">
    <w:name w:val="Strong"/>
    <w:basedOn w:val="DefaultParagraphFont"/>
    <w:uiPriority w:val="99"/>
    <w:qFormat/>
    <w:rsid w:val="00142E88"/>
    <w:rPr>
      <w:rFonts w:ascii="Times New Roman" w:hAnsi="Times New Roman" w:cs="Times New Roman"/>
      <w:b/>
      <w:bCs/>
    </w:rPr>
  </w:style>
  <w:style w:type="character" w:styleId="Emphasis">
    <w:name w:val="Emphasis"/>
    <w:basedOn w:val="DefaultParagraphFont"/>
    <w:uiPriority w:val="99"/>
    <w:qFormat/>
    <w:rsid w:val="00142E88"/>
    <w:rPr>
      <w:rFonts w:ascii="Times New Roman" w:hAnsi="Times New Roman" w:cs="Times New Roman"/>
      <w:i/>
      <w:iCs/>
    </w:rPr>
  </w:style>
  <w:style w:type="paragraph" w:styleId="BodyTextIndent3">
    <w:name w:val="Body Text Indent 3"/>
    <w:basedOn w:val="Normal"/>
    <w:link w:val="BodyTextIndent3Char"/>
    <w:uiPriority w:val="99"/>
    <w:rsid w:val="00142E88"/>
    <w:pPr>
      <w:ind w:left="1416"/>
      <w:jc w:val="both"/>
    </w:pPr>
    <w:rPr>
      <w:b/>
      <w:bCs/>
      <w:i/>
      <w:iCs/>
    </w:rPr>
  </w:style>
  <w:style w:type="character" w:customStyle="1" w:styleId="BodyTextIndent3Char">
    <w:name w:val="Body Text Indent 3 Char"/>
    <w:basedOn w:val="DefaultParagraphFont"/>
    <w:link w:val="BodyTextIndent3"/>
    <w:uiPriority w:val="99"/>
    <w:locked/>
    <w:rsid w:val="00142E88"/>
    <w:rPr>
      <w:rFonts w:ascii="Times New Roman" w:hAnsi="Times New Roman" w:cs="Times New Roman"/>
      <w:sz w:val="16"/>
      <w:szCs w:val="16"/>
    </w:rPr>
  </w:style>
  <w:style w:type="character" w:customStyle="1" w:styleId="apple-converted-space">
    <w:name w:val="apple-converted-space"/>
    <w:basedOn w:val="DefaultParagraphFont"/>
    <w:uiPriority w:val="99"/>
    <w:rsid w:val="00142E88"/>
    <w:rPr>
      <w:rFonts w:ascii="Times New Roman" w:hAnsi="Times New Roman" w:cs="Times New Roman"/>
    </w:rPr>
  </w:style>
  <w:style w:type="paragraph" w:styleId="FootnoteText">
    <w:name w:val="footnote text"/>
    <w:basedOn w:val="Normal"/>
    <w:link w:val="FootnoteTextChar"/>
    <w:uiPriority w:val="99"/>
    <w:rsid w:val="00142E88"/>
    <w:rPr>
      <w:sz w:val="20"/>
      <w:szCs w:val="20"/>
    </w:rPr>
  </w:style>
  <w:style w:type="character" w:customStyle="1" w:styleId="FootnoteTextChar">
    <w:name w:val="Footnote Text Char"/>
    <w:basedOn w:val="DefaultParagraphFont"/>
    <w:link w:val="FootnoteText"/>
    <w:uiPriority w:val="99"/>
    <w:locked/>
    <w:rsid w:val="00142E88"/>
    <w:rPr>
      <w:rFonts w:ascii="Times New Roman" w:hAnsi="Times New Roman" w:cs="Times New Roman"/>
    </w:rPr>
  </w:style>
  <w:style w:type="character" w:styleId="PageNumber">
    <w:name w:val="page number"/>
    <w:basedOn w:val="DefaultParagraphFont"/>
    <w:uiPriority w:val="99"/>
    <w:rsid w:val="00142E88"/>
    <w:rPr>
      <w:rFonts w:ascii="Times New Roman" w:hAnsi="Times New Roman" w:cs="Times New Roman"/>
    </w:rPr>
  </w:style>
  <w:style w:type="paragraph" w:customStyle="1" w:styleId="Szvegtrzs21">
    <w:name w:val="Szövegtörzs 21"/>
    <w:basedOn w:val="Normal"/>
    <w:uiPriority w:val="99"/>
    <w:rsid w:val="00142E88"/>
    <w:pPr>
      <w:suppressAutoHyphens/>
      <w:jc w:val="both"/>
    </w:pPr>
    <w:rPr>
      <w:sz w:val="22"/>
      <w:szCs w:val="22"/>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8434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„Együtt Egymásért” Szociális és Gyermekjóléti Szolgálat</dc:title>
  <dc:subject/>
  <dc:creator>Háziorvosi rendelő</dc:creator>
  <cp:keywords/>
  <dc:description/>
  <cp:lastModifiedBy>user3</cp:lastModifiedBy>
  <cp:revision>2</cp:revision>
  <cp:lastPrinted>2011-03-31T10:48:00Z</cp:lastPrinted>
  <dcterms:created xsi:type="dcterms:W3CDTF">2015-04-14T12:46:00Z</dcterms:created>
  <dcterms:modified xsi:type="dcterms:W3CDTF">2015-04-14T12:46:00Z</dcterms:modified>
</cp:coreProperties>
</file>